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458C">
        <w:rPr>
          <w:rFonts w:ascii="Times New Roman" w:hAnsi="Times New Roman"/>
          <w:b/>
          <w:sz w:val="28"/>
          <w:szCs w:val="28"/>
        </w:rPr>
        <w:t xml:space="preserve">   АДМИНИСТРАЦИЯ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96458C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96458C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96458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  Оренбургской области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   ПОСТАНОВЛЕНИЕ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 09.03.2016 года </w:t>
      </w:r>
      <w:proofErr w:type="gramStart"/>
      <w:r w:rsidRPr="0096458C">
        <w:rPr>
          <w:rFonts w:ascii="Times New Roman" w:hAnsi="Times New Roman"/>
          <w:b/>
          <w:sz w:val="28"/>
          <w:szCs w:val="28"/>
        </w:rPr>
        <w:t>№  34</w:t>
      </w:r>
      <w:proofErr w:type="gramEnd"/>
      <w:r w:rsidRPr="0096458C">
        <w:rPr>
          <w:rFonts w:ascii="Times New Roman" w:hAnsi="Times New Roman"/>
          <w:b/>
          <w:sz w:val="28"/>
          <w:szCs w:val="28"/>
        </w:rPr>
        <w:t>-п</w:t>
      </w:r>
    </w:p>
    <w:p w:rsidR="0096458C" w:rsidRPr="0096458C" w:rsidRDefault="0096458C" w:rsidP="0096458C">
      <w:pPr>
        <w:pStyle w:val="a5"/>
        <w:rPr>
          <w:rFonts w:ascii="Times New Roman" w:hAnsi="Times New Roman"/>
          <w:b/>
          <w:sz w:val="28"/>
          <w:szCs w:val="28"/>
        </w:rPr>
      </w:pPr>
      <w:r w:rsidRPr="0096458C">
        <w:rPr>
          <w:rFonts w:ascii="Times New Roman" w:hAnsi="Times New Roman"/>
          <w:b/>
          <w:sz w:val="28"/>
          <w:szCs w:val="28"/>
        </w:rPr>
        <w:t xml:space="preserve">              с. Бурунча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Об утверждении административного 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>регламента предоставления муниципальной услуги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>«</w:t>
      </w:r>
      <w:proofErr w:type="gramStart"/>
      <w:r w:rsidRPr="0096458C">
        <w:rPr>
          <w:sz w:val="28"/>
          <w:szCs w:val="28"/>
        </w:rPr>
        <w:t>Выдача  разрешения</w:t>
      </w:r>
      <w:proofErr w:type="gramEnd"/>
      <w:r w:rsidRPr="0096458C">
        <w:rPr>
          <w:sz w:val="28"/>
          <w:szCs w:val="28"/>
        </w:rPr>
        <w:t xml:space="preserve"> на использование земель или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>земельного участка, находящихся в муниципальной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собственности или государственная собственность 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на которые не разграничена» 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             В </w:t>
      </w:r>
      <w:proofErr w:type="gramStart"/>
      <w:r w:rsidRPr="0096458C">
        <w:rPr>
          <w:sz w:val="28"/>
          <w:szCs w:val="28"/>
        </w:rPr>
        <w:t>соответствии  с</w:t>
      </w:r>
      <w:proofErr w:type="gramEnd"/>
      <w:r w:rsidRPr="0096458C">
        <w:rPr>
          <w:sz w:val="28"/>
          <w:szCs w:val="28"/>
        </w:rPr>
        <w:t xml:space="preserve"> Федеральным законом от 16.10.2003 года № 131-ФЗ « Об общих принципах 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96458C">
        <w:rPr>
          <w:sz w:val="28"/>
          <w:szCs w:val="28"/>
        </w:rPr>
        <w:t xml:space="preserve"> сельсовет </w:t>
      </w:r>
      <w:proofErr w:type="spellStart"/>
      <w:r w:rsidRPr="0096458C">
        <w:rPr>
          <w:sz w:val="28"/>
          <w:szCs w:val="28"/>
        </w:rPr>
        <w:t>Саракташского</w:t>
      </w:r>
      <w:proofErr w:type="spellEnd"/>
      <w:r w:rsidRPr="0096458C">
        <w:rPr>
          <w:sz w:val="28"/>
          <w:szCs w:val="28"/>
        </w:rPr>
        <w:t xml:space="preserve"> района Оренбургской области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         1.Утвердить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</w:t>
      </w:r>
      <w:proofErr w:type="gramStart"/>
      <w:r w:rsidRPr="0096458C">
        <w:rPr>
          <w:sz w:val="28"/>
          <w:szCs w:val="28"/>
        </w:rPr>
        <w:t>собственность  на</w:t>
      </w:r>
      <w:proofErr w:type="gramEnd"/>
      <w:r w:rsidRPr="0096458C">
        <w:rPr>
          <w:sz w:val="28"/>
          <w:szCs w:val="28"/>
        </w:rPr>
        <w:t xml:space="preserve"> которые не разграничена»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        2. Данное постановление вступает в силу с момента официального 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опубликования путем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Бурунчинский</w:t>
      </w:r>
      <w:proofErr w:type="spellEnd"/>
      <w:r w:rsidRPr="0096458C">
        <w:rPr>
          <w:sz w:val="28"/>
          <w:szCs w:val="28"/>
        </w:rPr>
        <w:t xml:space="preserve"> сельсовет </w:t>
      </w:r>
      <w:proofErr w:type="spellStart"/>
      <w:r w:rsidRPr="0096458C">
        <w:rPr>
          <w:sz w:val="28"/>
          <w:szCs w:val="28"/>
        </w:rPr>
        <w:t>Саракташского</w:t>
      </w:r>
      <w:proofErr w:type="spellEnd"/>
      <w:r w:rsidRPr="0096458C">
        <w:rPr>
          <w:sz w:val="28"/>
          <w:szCs w:val="28"/>
        </w:rPr>
        <w:t xml:space="preserve"> района Оренбургской области.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r w:rsidRPr="0096458C">
        <w:rPr>
          <w:sz w:val="28"/>
          <w:szCs w:val="28"/>
        </w:rPr>
        <w:t xml:space="preserve">      3. Контроль за исполнением постановления оставляю </w:t>
      </w:r>
      <w:proofErr w:type="gramStart"/>
      <w:r w:rsidRPr="0096458C">
        <w:rPr>
          <w:sz w:val="28"/>
          <w:szCs w:val="28"/>
        </w:rPr>
        <w:t>за  собой</w:t>
      </w:r>
      <w:proofErr w:type="gramEnd"/>
      <w:r w:rsidRPr="0096458C">
        <w:rPr>
          <w:sz w:val="28"/>
          <w:szCs w:val="28"/>
        </w:rPr>
        <w:t>.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proofErr w:type="gramStart"/>
      <w:r w:rsidRPr="0096458C">
        <w:rPr>
          <w:sz w:val="28"/>
          <w:szCs w:val="28"/>
        </w:rPr>
        <w:t>Глава  муниципального</w:t>
      </w:r>
      <w:proofErr w:type="gramEnd"/>
      <w:r w:rsidRPr="0096458C">
        <w:rPr>
          <w:sz w:val="28"/>
          <w:szCs w:val="28"/>
        </w:rPr>
        <w:t xml:space="preserve"> образования     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Морсков</w:t>
      </w:r>
      <w:proofErr w:type="spellEnd"/>
      <w:r w:rsidRPr="0096458C">
        <w:rPr>
          <w:sz w:val="28"/>
          <w:szCs w:val="28"/>
        </w:rPr>
        <w:t xml:space="preserve"> 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Бурунчинский</w:t>
      </w:r>
      <w:proofErr w:type="spellEnd"/>
      <w:r w:rsidRPr="0096458C">
        <w:rPr>
          <w:sz w:val="28"/>
          <w:szCs w:val="28"/>
        </w:rPr>
        <w:t xml:space="preserve"> сельсовет:</w:t>
      </w:r>
    </w:p>
    <w:p w:rsidR="0096458C" w:rsidRPr="0096458C" w:rsidRDefault="0096458C" w:rsidP="0096458C">
      <w:pPr>
        <w:pStyle w:val="a3"/>
        <w:jc w:val="left"/>
        <w:rPr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>09.03.2016 г № 34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-п             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458C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"Выдача разрешения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на использование земель или земельного участка, находящихся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 муниципальной собственности или государственная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собственность на которые не разграничена"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bookmarkStart w:id="1" w:name="P48"/>
      <w:bookmarkEnd w:id="1"/>
      <w:r w:rsidRPr="0096458C">
        <w:rPr>
          <w:rFonts w:ascii="Times New Roman" w:hAnsi="Times New Roman"/>
          <w:color w:val="000000"/>
          <w:sz w:val="28"/>
          <w:szCs w:val="28"/>
        </w:rPr>
        <w:t xml:space="preserve">1.1. Административный регламент предоставления муниципальной услуги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 (далее - </w:t>
      </w:r>
      <w:r w:rsidRPr="0096458C">
        <w:rPr>
          <w:rFonts w:ascii="Times New Roman" w:hAnsi="Times New Roman"/>
          <w:sz w:val="28"/>
          <w:szCs w:val="28"/>
        </w:rPr>
        <w:t>Административный регламент) разработан в соответствии с Федеральным </w:t>
      </w:r>
      <w:hyperlink r:id="rId4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96458C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действующим законодательством, муниципальными правовыми актами.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Разрешение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за исключением предоставляемых для размещения автомобильных дорог регионального и межмуниципального значения, а также для размещения объектов, </w:t>
      </w:r>
      <w:hyperlink r:id="rId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перечень</w:t>
        </w:r>
      </w:hyperlink>
      <w:r w:rsidRPr="0096458C">
        <w:rPr>
          <w:rFonts w:ascii="Times New Roman" w:hAnsi="Times New Roman"/>
          <w:sz w:val="28"/>
          <w:szCs w:val="28"/>
        </w:rPr>
        <w:t xml:space="preserve"> которых утвержден постановлением Правительства Российской Федерации от 03.12.2014 N 1300 "Об утверждении перечня видов объектов, размещение которых может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выдается в случаях: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проведения инженерных изысканий;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капитального или текущего ремонта линейного объекта;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4) осуществления геологического изучения недр;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5) осуществления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1.2. Основные понятия, используемые в Административном регламенте: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1) заявитель - гражданин, индивидуальный предприниматель или юридическое лицо, обратившиеся в Муниципальное автономное учреждение 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Саракташского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района "Многофункциональный центр предоставления государственных и муниципальных услуг" (далее- МАУ МФЦ) с заявлением о предоставлении муниципальной услуги лично, посредством почтовой связи на бумажном носителе либо в электронной форме (далее - заявитель);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2) исполнитель – администрация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 заявлением о предоставлении муниципальной услуги имеют право обратиться гражданин, индивидуальный предприниматель или юридическое лицо, либо уполномоченные представители таких лиц.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1.3. Порядок информирования о предоставлении муниципальной услуги: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1) информация о местах нахождения и графике работы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сельсовет, ее отраслевых (функциональных) или территориальных органов, а также о других государственных и муниципальных органах и организациях, обращение в которые необходимо для предоставления муниципальной услуги: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9645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 w:rsidRPr="0096458C">
        <w:rPr>
          <w:rFonts w:ascii="Times New Roman" w:hAnsi="Times New Roman" w:cs="Times New Roman"/>
          <w:iCs/>
          <w:color w:val="000000"/>
          <w:sz w:val="28"/>
          <w:szCs w:val="28"/>
        </w:rPr>
        <w:t>Оренбургская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бласть, Саракташский район, с. Бурунча, ул. Молодежная</w:t>
      </w:r>
      <w:r w:rsidRPr="0096458C">
        <w:rPr>
          <w:rFonts w:ascii="Times New Roman" w:hAnsi="Times New Roman" w:cs="Times New Roman"/>
          <w:iCs/>
          <w:color w:val="000000"/>
          <w:sz w:val="28"/>
          <w:szCs w:val="28"/>
        </w:rPr>
        <w:t>, 3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График приема: понедельник - пятница: 9:00 - 17:00;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б) муниципальное автономное учреждение 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района "Многофункциональный центр предоставления государственных и муниципальных услуг" (далее - МАУ "МФЦ"): 460000, Оренбургская область, п. Саракташ, ул. Депутатская, 10;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График приема: понедельник - пятница: 9:00 – 18:00;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2) справочные телефоны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сельсовета, а также других государственных и муниципальных органов и организаций, обращение в которые необходимо для предоставления муниципальной услуги: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3122"/>
      </w:tblGrid>
      <w:tr w:rsidR="0096458C" w:rsidRPr="005A4DA0" w:rsidTr="005A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</w:tr>
      <w:tr w:rsidR="0096458C" w:rsidRPr="005A4DA0" w:rsidTr="005A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proofErr w:type="spellEnd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6458C" w:rsidRPr="005A4DA0" w:rsidRDefault="0096458C" w:rsidP="005A4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Телефон для консультаций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8(35333) 22-3-21</w:t>
            </w:r>
          </w:p>
          <w:p w:rsidR="0096458C" w:rsidRPr="005A4DA0" w:rsidRDefault="0096458C" w:rsidP="00964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      8(353</w:t>
            </w:r>
            <w:r w:rsidRPr="005A4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333)</w:t>
            </w: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22-3-21</w:t>
            </w:r>
          </w:p>
        </w:tc>
      </w:tr>
      <w:tr w:rsidR="0096458C" w:rsidRPr="005A4DA0" w:rsidTr="005A4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6458C" w:rsidRPr="005A4DA0" w:rsidRDefault="0096458C" w:rsidP="005A4D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«Многофункциональный центр предоставления </w:t>
            </w:r>
            <w:proofErr w:type="gramStart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государственных  и</w:t>
            </w:r>
            <w:proofErr w:type="gramEnd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 услуг»</w:t>
            </w:r>
          </w:p>
          <w:p w:rsidR="0096458C" w:rsidRPr="005A4DA0" w:rsidRDefault="0096458C" w:rsidP="005A4D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>( далее</w:t>
            </w:r>
            <w:proofErr w:type="gramEnd"/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МАУ «МФЦ)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8C" w:rsidRPr="005A4DA0" w:rsidRDefault="0096458C" w:rsidP="005A4D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4DA0">
              <w:rPr>
                <w:rFonts w:ascii="Times New Roman" w:hAnsi="Times New Roman" w:cs="Times New Roman"/>
                <w:sz w:val="28"/>
                <w:szCs w:val="28"/>
              </w:rPr>
              <w:t xml:space="preserve"> 8(35333) 6-50-50</w:t>
            </w:r>
          </w:p>
        </w:tc>
      </w:tr>
    </w:tbl>
    <w:p w:rsidR="0096458C" w:rsidRPr="00467026" w:rsidRDefault="0096458C" w:rsidP="0096458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  <w:r w:rsidRPr="0096458C">
        <w:rPr>
          <w:rFonts w:ascii="Times New Roman" w:hAnsi="Times New Roman"/>
          <w:sz w:val="28"/>
          <w:szCs w:val="28"/>
        </w:rPr>
        <w:t xml:space="preserve">3)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/>
          <w:sz w:val="28"/>
          <w:szCs w:val="28"/>
        </w:rPr>
        <w:t xml:space="preserve"> сельсовета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r w:rsidRPr="00596548">
        <w:rPr>
          <w:rFonts w:ascii="Times New Roman" w:hAnsi="Times New Roman"/>
          <w:sz w:val="28"/>
          <w:szCs w:val="28"/>
          <w:lang w:val="en-US"/>
        </w:rPr>
        <w:t>http</w:t>
      </w:r>
      <w:r w:rsidRPr="00596548">
        <w:rPr>
          <w:rFonts w:ascii="Times New Roman" w:hAnsi="Times New Roman"/>
          <w:sz w:val="28"/>
          <w:szCs w:val="28"/>
          <w:u w:val="single"/>
        </w:rPr>
        <w:t>://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596548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admc</w:t>
      </w:r>
      <w:r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proofErr w:type="spellEnd"/>
      <w:r w:rsidRPr="00596548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96548">
        <w:rPr>
          <w:rFonts w:ascii="Times New Roman" w:hAnsi="Times New Roman"/>
          <w:sz w:val="28"/>
          <w:szCs w:val="28"/>
          <w:u w:val="single"/>
        </w:rPr>
        <w:t>/</w:t>
      </w:r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59654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96548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 w:rsidRPr="00596548">
        <w:rPr>
          <w:rFonts w:ascii="Times New Roman" w:hAnsi="Times New Roman"/>
          <w:color w:val="000000"/>
          <w:sz w:val="28"/>
          <w:szCs w:val="28"/>
        </w:rPr>
        <w:t>; адрес электронной почты: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sar</w:t>
      </w:r>
      <w:proofErr w:type="spellEnd"/>
      <w:r w:rsidRPr="00CF2AB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buruncha</w:t>
      </w:r>
      <w:proofErr w:type="spellEnd"/>
      <w:r w:rsidRPr="00596548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59654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4) для получения информации по вопросам предоставления муниципальной услуги, в том числе о ходе предоставления муниципальной услуги и услуг, которые являются необходимыми и обязательными для </w:t>
      </w:r>
      <w:r w:rsidRPr="0096458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заявитель может обратиться с устным или письменным запросом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С устным запросом заявитель может </w:t>
      </w:r>
      <w:proofErr w:type="gramStart"/>
      <w:r w:rsidRPr="0096458C">
        <w:rPr>
          <w:rFonts w:ascii="Times New Roman" w:hAnsi="Times New Roman" w:cs="Times New Roman"/>
          <w:sz w:val="28"/>
          <w:szCs w:val="28"/>
        </w:rPr>
        <w:t>обратиться  в</w:t>
      </w:r>
      <w:proofErr w:type="gramEnd"/>
      <w:r w:rsidRPr="0096458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по телефону для справок или лично при обращении с запросом о получении муниципальной услуги. Письменный запрос может быть направлен заявителем почтовым отправлением или с использованием электронной почты;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5) консультации о предоставлении муниципальной услуги заявители получают 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сельсовет, либо по телефону для консультаций в том числе: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 правовых основаниях для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 графике работы учреждения;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 категории заявителей муниципальной услуги и требованиях к ним;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 порядке, сроках и условиях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об основаниях отказа в предоставлении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6)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размещаются следующие информационные материалы: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- полное наименование и почтовый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- адреса электронной почты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7) на Портале государственных услуг размещается следующая информация: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- полное наименование, почтовые адреса и график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адреса электронной почты;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8) на стендах в местах предоставления муниципальной услуги размещаются следующие информационные материалы: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направляемых заявителем, и требования, предъявляемые к этим документам;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должностных лиц, оказывающих муниципальную услугу;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(в доступном для заявителей месте).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в порядке, предусмотренном </w:t>
      </w:r>
      <w:hyperlink r:id="rId6" w:tooltip="Постановление администрации города Оренбурга от 30.08.2011 N 5931-п (ред. от 26.12.2013) &quot;Об утверждении Правил подготовки, оформления, издания и опубликования правовых актов администрации города Оренбурга&quot; (вместе с &quot;Правилами подготовки, оформления, издания " w:history="1">
        <w:r w:rsidRPr="0096458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8C">
        <w:rPr>
          <w:rFonts w:ascii="Times New Roman" w:hAnsi="Times New Roman" w:cs="Times New Roman"/>
          <w:sz w:val="28"/>
          <w:szCs w:val="28"/>
        </w:rPr>
        <w:t xml:space="preserve">подготовки, оформления, издания и опубликования правовых актов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Pr="0096458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 Стандарт предоставления муниципальной услуги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услуги: "Выдача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разграничена".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отказ в выдаче разрешения на использование земель или земельного участка.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2.4. Услуга осуществляется в течение 25 дней со дня регистрации в МАУ МФЦ либо в </w:t>
      </w:r>
      <w:r w:rsidRPr="0096458C">
        <w:rPr>
          <w:rFonts w:ascii="Times New Roman" w:hAnsi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sz w:val="28"/>
          <w:szCs w:val="28"/>
        </w:rPr>
        <w:t xml:space="preserve"> сельсовет документов согласно перечню, указанному в </w:t>
      </w:r>
      <w:hyperlink r:id="rId7" w:anchor="P1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пункте 2.7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 регламента.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2.5. Срок выдачи (направления) документов, являющихся результатом предоставления муниципальной услуги, - 3 дня с момента принятия решения уполномоченным лицом.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 xml:space="preserve">В течение 10 рабочих дней со дня выдачи разрешения 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sz w:val="28"/>
          <w:szCs w:val="28"/>
        </w:rPr>
        <w:t xml:space="preserve"> сельсовет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2.6.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lastRenderedPageBreak/>
        <w:t>1) Земельный </w:t>
      </w:r>
      <w:hyperlink r:id="rId8" w:history="1">
        <w:r w:rsidRPr="0096458C">
          <w:rPr>
            <w:rFonts w:ascii="Times New Roman" w:hAnsi="Times New Roman"/>
            <w:sz w:val="28"/>
            <w:szCs w:val="28"/>
            <w:u w:val="single"/>
          </w:rPr>
          <w:t>кодекс</w:t>
        </w:r>
      </w:hyperlink>
      <w:r w:rsidRPr="0096458C">
        <w:rPr>
          <w:rFonts w:ascii="Times New Roman" w:hAnsi="Times New Roman"/>
          <w:sz w:val="28"/>
          <w:szCs w:val="28"/>
        </w:rPr>
        <w:t> Российской Федерации от 25.10.2001 N 136-ФЗ ("Собрание законодательства Российской Федерации", 2001, N 44, ст. 4147);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2) Градостроительный </w:t>
      </w:r>
      <w:hyperlink r:id="rId9" w:history="1">
        <w:r w:rsidRPr="0096458C">
          <w:rPr>
            <w:rFonts w:ascii="Times New Roman" w:hAnsi="Times New Roman"/>
            <w:sz w:val="28"/>
            <w:szCs w:val="28"/>
            <w:u w:val="single"/>
          </w:rPr>
          <w:t>кодекс</w:t>
        </w:r>
      </w:hyperlink>
      <w:r w:rsidRPr="0096458C">
        <w:rPr>
          <w:rFonts w:ascii="Times New Roman" w:hAnsi="Times New Roman"/>
          <w:sz w:val="28"/>
          <w:szCs w:val="28"/>
        </w:rPr>
        <w:t> Российской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Федерации от 29.12.2004 N 190-ФЗ ("Собрание законодательства Российской Федерации", 2005, N 1, ст. 16);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96458C">
        <w:rPr>
          <w:rFonts w:ascii="Times New Roman" w:hAnsi="Times New Roman"/>
          <w:sz w:val="28"/>
          <w:szCs w:val="28"/>
        </w:rPr>
        <w:t>Федеральный </w:t>
      </w:r>
      <w:hyperlink r:id="rId10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закон</w:t>
        </w:r>
      </w:hyperlink>
      <w:r w:rsidRPr="0096458C">
        <w:rPr>
          <w:rFonts w:ascii="Times New Roman" w:hAnsi="Times New Roman"/>
          <w:sz w:val="28"/>
          <w:szCs w:val="28"/>
        </w:rPr>
        <w:t> от 25.10.2001 N 137-ФЗ "О введении в действие Земельного кодекса Российской Федерации" ("Собрание законодательства Российской Федерации", 2001, N 44, ст. 4148);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4) Федеральный </w:t>
      </w:r>
      <w:hyperlink r:id="rId11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закон</w:t>
        </w:r>
      </w:hyperlink>
      <w:r w:rsidRPr="0096458C">
        <w:rPr>
          <w:rFonts w:ascii="Times New Roman" w:hAnsi="Times New Roman"/>
          <w:sz w:val="28"/>
          <w:szCs w:val="28"/>
        </w:rPr>
        <w:t> от 23.06.2014 N 171-ФЗ "О внесении изменений в Земельный кодекс Российской Федерации и отдельные законодательные акты Российской Федерации" ("Российская газета", N 142);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5) Федеральный </w:t>
      </w:r>
      <w:hyperlink r:id="rId12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закон</w:t>
        </w:r>
      </w:hyperlink>
      <w:r w:rsidRPr="0096458C">
        <w:rPr>
          <w:rFonts w:ascii="Times New Roman" w:hAnsi="Times New Roman"/>
          <w:sz w:val="28"/>
          <w:szCs w:val="28"/>
        </w:rPr>
        <w:t> от 24.07.2007 N 221-ФЗ "О государственном кадастре недвижимости" ("Собрание законодательства РФ", 30.07.2007, N 31, ст. 4017);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6) </w:t>
      </w:r>
      <w:hyperlink r:id="rId13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Постановление</w:t>
        </w:r>
      </w:hyperlink>
      <w:r w:rsidRPr="0096458C">
        <w:rPr>
          <w:rFonts w:ascii="Times New Roman" w:hAnsi="Times New Roman"/>
          <w:sz w:val="28"/>
          <w:szCs w:val="28"/>
        </w:rPr>
        <w:t> Правительства Российской Федерации от 27.11.2014 N 1244 "Об утверждении Правил выдачи разрешения на использование земель из государственной или муниципальной собственности" ("Собрание законодательства РФ", N 49 (часть VI), ст. 6951);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8) </w:t>
      </w:r>
      <w:hyperlink r:id="rId14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Закон</w:t>
        </w:r>
      </w:hyperlink>
      <w:r w:rsidRPr="0096458C">
        <w:rPr>
          <w:rFonts w:ascii="Times New Roman" w:hAnsi="Times New Roman"/>
          <w:sz w:val="28"/>
          <w:szCs w:val="28"/>
        </w:rPr>
        <w:t> Оренбургской области от 03.07.2015 N 3303/903-V-ОЗ "О порядке управления земельными ресурсами на территории Оренбургской области" (принят </w:t>
      </w:r>
      <w:hyperlink r:id="rId1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постановлением</w:t>
        </w:r>
      </w:hyperlink>
      <w:r w:rsidRPr="0096458C">
        <w:rPr>
          <w:rFonts w:ascii="Times New Roman" w:hAnsi="Times New Roman"/>
          <w:sz w:val="28"/>
          <w:szCs w:val="28"/>
        </w:rPr>
        <w:t> Законодательного Собрания Оренбургской области от 24.06.2015 N 3303) (Официальный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интернет-портал правовой информации http://www.pravo.gov.ru, 06.07.2015, "Оренбуржье", N 84, 09.07.2015).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bookmarkStart w:id="2" w:name="P135"/>
      <w:bookmarkEnd w:id="2"/>
      <w:r w:rsidRPr="0096458C">
        <w:rPr>
          <w:rFonts w:ascii="Times New Roman" w:hAnsi="Times New Roman"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и порядок их представления: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</w:t>
      </w:r>
      <w:r w:rsidRPr="0096458C">
        <w:rPr>
          <w:rFonts w:ascii="Times New Roman" w:hAnsi="Times New Roman"/>
          <w:sz w:val="28"/>
          <w:szCs w:val="28"/>
        </w:rPr>
        <w:t>) </w:t>
      </w:r>
      <w:hyperlink r:id="rId16" w:anchor="P327" w:history="1">
        <w:r w:rsidRPr="0096458C">
          <w:rPr>
            <w:rFonts w:ascii="Times New Roman" w:hAnsi="Times New Roman"/>
            <w:sz w:val="28"/>
            <w:szCs w:val="28"/>
            <w:u w:val="single"/>
          </w:rPr>
          <w:t>заявление</w:t>
        </w:r>
      </w:hyperlink>
      <w:r w:rsidRPr="0096458C">
        <w:rPr>
          <w:rFonts w:ascii="Times New Roman" w:hAnsi="Times New Roman"/>
          <w:sz w:val="28"/>
          <w:szCs w:val="28"/>
        </w:rPr>
        <w:t> о выдаче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разрешения по образцу согласно приложению 1.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 заявлении должны быть указаны: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д) предполагаемые цели использования земель или земельного участка;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ж) срок использования земель или земельного участка;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К заявлению прилагаются: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кадастровая выписка о земельном участке или кадастровый паспорт земельного участка;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выписка из Единого государственного реестра прав на недвижимое имущество и сделок с ним;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4) документы, подтверждающие основания для использования земель или земельного участка, в целях, </w:t>
      </w:r>
      <w:r w:rsidRPr="0096458C">
        <w:rPr>
          <w:rFonts w:ascii="Times New Roman" w:hAnsi="Times New Roman"/>
          <w:sz w:val="28"/>
          <w:szCs w:val="28"/>
        </w:rPr>
        <w:t>предусмотренных </w:t>
      </w:r>
      <w:hyperlink r:id="rId17" w:anchor="P48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пунктом 1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 регламента.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2.9. Запрещается требовать от заявителя представления документов, не предусмотренных </w:t>
      </w:r>
      <w:hyperlink r:id="rId18" w:anchor="P1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пунктом 2.7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bookmarkStart w:id="3" w:name="P153"/>
      <w:bookmarkEnd w:id="3"/>
      <w:r w:rsidRPr="0096458C">
        <w:rPr>
          <w:rFonts w:ascii="Times New Roman" w:hAnsi="Times New Roman"/>
          <w:color w:val="000000"/>
          <w:sz w:val="28"/>
          <w:szCs w:val="28"/>
        </w:rPr>
        <w:t>2.10. 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разборчивое написание текста документа шариковой ручкой или при помощи средств электронно-вычислительной техники;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отсутствие в документах неоговоренных исправлений.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2.11. Основанием для отказа в приеме документов, необходимых для предоставления муниципальной услуги, являются: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1) оформление </w:t>
      </w:r>
      <w:hyperlink w:anchor="Par355" w:tooltip="                              ФОРМА ЗАЯВЛЕНИЯ" w:history="1">
        <w:r w:rsidRPr="0096458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не по форме, указанной в приложении 1 к Административному регламенту;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2) отсутствие документов (информации), предусмотренных </w:t>
      </w:r>
      <w:hyperlink w:anchor="Par152" w:tooltip="6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" w:history="1">
        <w:r w:rsidRPr="0096458C">
          <w:rPr>
            <w:rFonts w:ascii="Times New Roman" w:hAnsi="Times New Roman" w:cs="Times New Roman"/>
            <w:sz w:val="28"/>
            <w:szCs w:val="28"/>
          </w:rPr>
          <w:t xml:space="preserve"> пунктом 2.7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3) представление документов в ненадлежащий орган;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4) нарушение требований к оформлению документов, предусмотренных </w:t>
      </w:r>
      <w:hyperlink w:anchor="Par161" w:tooltip="2.11. Документы, представляемые заявителем, должны соответствовать требованиям, установленным действующим законодательством к таким документам:" w:history="1">
        <w:r w:rsidRPr="0096458C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2.12. Исчерпывающий перечень оснований для отказа в предоставлении муниципальной услуги: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а) заявление подано с нарушением требований, </w:t>
      </w:r>
      <w:r w:rsidRPr="0096458C">
        <w:rPr>
          <w:rFonts w:ascii="Times New Roman" w:hAnsi="Times New Roman"/>
          <w:sz w:val="28"/>
          <w:szCs w:val="28"/>
        </w:rPr>
        <w:t>установленных </w:t>
      </w:r>
      <w:hyperlink r:id="rId19" w:anchor="P1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пунктом 2.7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 регламента;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б) в заявлении указаны цели использования земель или земельного участка или объекты, предполагаемые к размещению, не предусмотренные </w:t>
      </w:r>
      <w:hyperlink r:id="rId20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пунктом 1 статьи 39.34</w:t>
        </w:r>
      </w:hyperlink>
      <w:r w:rsidRPr="0096458C">
        <w:rPr>
          <w:rFonts w:ascii="Times New Roman" w:hAnsi="Times New Roman"/>
          <w:sz w:val="28"/>
          <w:szCs w:val="28"/>
        </w:rPr>
        <w:t> Земельного кодекса Российской Федерации;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lastRenderedPageBreak/>
        <w:t>в) земельный участок, на использование которого испрашивается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разрешение, предоставлен физическому или юридическому лицу.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2.13. Муниципальная услуга предоставляется без взимания государственной пошлины или иной платы.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2.14.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2.15. Регистрация запроса заявителя о предоставлении муниципальной услуги производится в день поступления.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2.16. Требования к помещениям, в которых предоставляются муниципальные услуги, в том числе к обеспечению доступности для инвалидов в соответствии с законом РФ о социальной защите инвалидов, к залу ожидания, местам для заполнения запросов о предоставлении муниципальной услуги, информационным стендам с образцами заполнения и перечнем документов, необходимых для предоставления муниципальной услуги: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требования к местам приема заявителей: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мест для приема заявителей стульями и столами, оснащение канцелярскими принадлежностями для обеспечения возможности оформления документов;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зданиям, в которых предоставляются муниципальные услуги, парковочными местами для транспорта инвалидов;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оборудование зданий, в которых предоставляются муниципальные услуги, подъемами к крыльцу для маломобильных групп населения.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требования к местам для ожидания: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стульями и (или) кресельными секциями;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нахождение мест для ожидания в холле или ином специально приспособленном помещении;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мест ожидания и здания, в котором они находятся, противопожарными системами безопасности, средствами пожаротушения, планом эвакуации при пожаре;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наличие в здании, где организуется прием заявителей, мест общественного пользования (туалетов);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требования к местам для информирования заявителей: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визуальной, текстовой информацией, размещаемой на информационном стенде;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оборудование стульями и столами для возможности оформления документов;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обеспечение свободного доступа к информационному стенду.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color w:val="000000"/>
          <w:sz w:val="28"/>
          <w:szCs w:val="28"/>
        </w:rPr>
        <w:t xml:space="preserve">2.17. </w:t>
      </w:r>
      <w:r w:rsidRPr="0096458C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96458C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1) показателями оценки доступности муниципальной услуги являются: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получение информации о результате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обеспечение возможности направления запроса по электронной почте;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2) показателями оценки качества предоставления муниципальной услуги являются: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3. Состав, последовательность и сроки выполнения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административных процедур, требования к порядку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их выполнения, в том числе особенности выполнения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административных процедур в электронной форме,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 также особенности выполнения административных процедур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 многофункциональных центрах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прием и регистрация заявления с прилагаемыми документами;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запрос документов, необходимых в соответствии с нормативными правовыми актами для предоставления услуги, которые находятся в распоряжении органов государственной власти,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4)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5)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hyperlink r:id="rId21" w:anchor="P469" w:history="1">
        <w:r w:rsidRPr="0096458C">
          <w:rPr>
            <w:rFonts w:ascii="Times New Roman" w:hAnsi="Times New Roman"/>
            <w:sz w:val="28"/>
            <w:szCs w:val="28"/>
            <w:u w:val="single"/>
          </w:rPr>
          <w:t>Блок-схема</w:t>
        </w:r>
      </w:hyperlink>
      <w:r w:rsidRPr="0096458C">
        <w:rPr>
          <w:rFonts w:ascii="Times New Roman" w:hAnsi="Times New Roman"/>
          <w:sz w:val="28"/>
          <w:szCs w:val="28"/>
        </w:rPr>
        <w:t> </w:t>
      </w:r>
      <w:r w:rsidRPr="0096458C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представлена в приложении 3 к настоящему приложению.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3.2. Прием и регистрация заявления с прилагаемыми документами: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1) основанием для начала административной процедуры является поступление в МАУ МФЦ либо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сельсовета заявления о предоставлении муниципальной услуги с приложением пакета документов;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2) Ответственный специалист МАУ МФЦ либо специалист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сельсовета при приеме документов осуществляет первичное рассмотрение и проверку документов;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в случае, если представлен неполный комплект документов, ответственный специалист выясняет возможность получения недостающих документов без участия заявителя посредством межведомственного взаимодействия;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4) если представлен полный пакет документов, ответственный специалист регистрирует заявление;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5) результатом настоящей административной процедуры являются формирование представленного пакета документов и направление его в администрацию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либо обеспечение выполнения дальнейших административных процедур, </w:t>
      </w:r>
      <w:r w:rsidRPr="0096458C">
        <w:rPr>
          <w:rFonts w:ascii="Times New Roman" w:hAnsi="Times New Roman"/>
          <w:sz w:val="28"/>
          <w:szCs w:val="28"/>
        </w:rPr>
        <w:t>предусмотренных </w:t>
      </w:r>
      <w:hyperlink r:id="rId22" w:anchor="P212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п.п. 3.3</w:t>
        </w:r>
      </w:hyperlink>
      <w:r w:rsidRPr="0096458C">
        <w:rPr>
          <w:rFonts w:ascii="Times New Roman" w:hAnsi="Times New Roman"/>
          <w:sz w:val="28"/>
          <w:szCs w:val="28"/>
        </w:rPr>
        <w:t> - </w:t>
      </w:r>
      <w:hyperlink r:id="rId23" w:anchor="P2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3.6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 регламента. Максимальный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срок выполнения данного действия составляет 1 рабочий день;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6) способом фиксации административной процедуры является оформление расписки с указанием даты и перечня документов, принятых у заявителя.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bookmarkStart w:id="4" w:name="P212"/>
      <w:bookmarkEnd w:id="4"/>
      <w:r w:rsidRPr="0096458C">
        <w:rPr>
          <w:rFonts w:ascii="Times New Roman" w:hAnsi="Times New Roman"/>
          <w:color w:val="000000"/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могут быть получены посредством межведомственного взаимодействия;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специалист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муниципальной услуги. Направление запроса осуществляется по каналам единой системы межведомственного электронного взаимодействия.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составляет 3 рабочих дня;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3) результатом административной процедуры являются получение из федеральных органов исполнительной власти запрашиваемых документов либо отказ в их предоставлении;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4) 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сельсовет. Максимальный срок выполнения данного действия составляет 1 рабочий день;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5) способом фиксации административной процедуры является отметка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в журнале регистрации о приеме заявления и пакета документов для передачи их ответственному исполнителю.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3.4. Рассмотрение и проверка документов,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основанием для начала административной процедуры является поступление ответственному исполнителю заявления с необходимыми документами;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2) при поступлении заявления о предоставлении муниципальной услуги с необходимыми документами ответственный исполнитель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осуществляет их рассмотрение. Максимальный срок выполнения данного действия составляет 13 рабочих дней;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3) при наличии оснований для отказа в предоставлении муниципальной услуги ответственный исполнитель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обеспечивает подготовку, согласование и направление в адрес заявителя уведомления об отказе в выдаче разрешения.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В случае если </w:t>
      </w:r>
      <w:r w:rsidRPr="0096458C">
        <w:rPr>
          <w:rFonts w:ascii="Times New Roman" w:hAnsi="Times New Roman"/>
          <w:sz w:val="28"/>
          <w:szCs w:val="28"/>
        </w:rPr>
        <w:t>представленный комплект документов не соответствует требованиям, указанным в </w:t>
      </w:r>
      <w:hyperlink r:id="rId24" w:anchor="P1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пункте 2.7</w:t>
        </w:r>
      </w:hyperlink>
      <w:r w:rsidRPr="0096458C">
        <w:rPr>
          <w:rFonts w:ascii="Times New Roman" w:hAnsi="Times New Roman"/>
          <w:sz w:val="28"/>
          <w:szCs w:val="28"/>
        </w:rPr>
        <w:t xml:space="preserve">Административного регламента, ответственный исполнитель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sz w:val="28"/>
          <w:szCs w:val="28"/>
        </w:rPr>
        <w:t xml:space="preserve"> сельсовет обеспечивает подготовку, согласование и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 К письму об отказе в предоставлении муниципальной услуги прилагаются (возвращаются) представленные заявителем документы. Максимальный срок подготовки такого письма составляет 3 рабочих дня;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 xml:space="preserve">4) 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sz w:val="28"/>
          <w:szCs w:val="28"/>
        </w:rPr>
        <w:t xml:space="preserve"> сельсовет обеспечивает выполнение дальнейших административных процедур, предусмотренных Административным регламентом;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5) результатом настоящей административной процедуры является подготовка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по </w:t>
      </w:r>
      <w:hyperlink r:id="rId25" w:anchor="P394" w:history="1">
        <w:r w:rsidRPr="0096458C">
          <w:rPr>
            <w:rFonts w:ascii="Times New Roman" w:hAnsi="Times New Roman"/>
            <w:sz w:val="28"/>
            <w:szCs w:val="28"/>
            <w:u w:val="single"/>
          </w:rPr>
          <w:t>форме</w:t>
        </w:r>
      </w:hyperlink>
      <w:r w:rsidRPr="0096458C">
        <w:rPr>
          <w:rFonts w:ascii="Times New Roman" w:hAnsi="Times New Roman"/>
          <w:sz w:val="28"/>
          <w:szCs w:val="28"/>
        </w:rPr>
        <w:t> согласно приложению 2, а также обеспечение выполнения дальнейших административных процедур, предусмотренных Административным регламентом.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lastRenderedPageBreak/>
        <w:t>3.5. Принятие решения о выдаче разрешения на использование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земель или земельного участка, находящихся в муниципальной собственности и государственная собственность на которые не разграничена: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1) основанием для начала административной процедуры является передача подготовленного проекта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главе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2) глава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принимает решение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Критерием принятия решения является наличие документов (информации), предусмотренных </w:t>
      </w:r>
      <w:hyperlink r:id="rId26" w:anchor="P135" w:history="1">
        <w:r w:rsidRPr="0096458C">
          <w:rPr>
            <w:rFonts w:ascii="Times New Roman" w:hAnsi="Times New Roman"/>
            <w:sz w:val="28"/>
            <w:szCs w:val="28"/>
            <w:u w:val="single"/>
          </w:rPr>
          <w:t>пунктом 2.7</w:t>
        </w:r>
      </w:hyperlink>
      <w:r w:rsidRPr="0096458C">
        <w:rPr>
          <w:rFonts w:ascii="Times New Roman" w:hAnsi="Times New Roman"/>
          <w:sz w:val="28"/>
          <w:szCs w:val="28"/>
        </w:rPr>
        <w:t> настоящего Административного регламента, соответствие разрешения требованиям законодательства и соблюдение предусмотренных </w:t>
      </w:r>
      <w:hyperlink r:id="rId27" w:history="1">
        <w:r w:rsidRPr="0096458C">
          <w:rPr>
            <w:rFonts w:ascii="Times New Roman" w:hAnsi="Times New Roman"/>
            <w:sz w:val="28"/>
            <w:szCs w:val="28"/>
            <w:u w:val="single"/>
          </w:rPr>
          <w:t>статьями 39.33</w:t>
        </w:r>
      </w:hyperlink>
      <w:r w:rsidRPr="0096458C">
        <w:rPr>
          <w:rFonts w:ascii="Times New Roman" w:hAnsi="Times New Roman"/>
          <w:sz w:val="28"/>
          <w:szCs w:val="28"/>
        </w:rPr>
        <w:t>, </w:t>
      </w:r>
      <w:hyperlink r:id="rId28" w:history="1">
        <w:r w:rsidRPr="0096458C">
          <w:rPr>
            <w:rFonts w:ascii="Times New Roman" w:hAnsi="Times New Roman"/>
            <w:sz w:val="28"/>
            <w:szCs w:val="28"/>
            <w:u w:val="single"/>
          </w:rPr>
          <w:t>39.34</w:t>
        </w:r>
      </w:hyperlink>
      <w:r w:rsidRPr="0096458C">
        <w:rPr>
          <w:rFonts w:ascii="Times New Roman" w:hAnsi="Times New Roman"/>
          <w:sz w:val="28"/>
          <w:szCs w:val="28"/>
        </w:rPr>
        <w:t> Земельного кодекса Российской Федерации условий использования земельног</w:t>
      </w:r>
      <w:r w:rsidRPr="0096458C">
        <w:rPr>
          <w:rFonts w:ascii="Times New Roman" w:hAnsi="Times New Roman"/>
          <w:color w:val="000000"/>
          <w:sz w:val="28"/>
          <w:szCs w:val="28"/>
        </w:rPr>
        <w:t>о участка, находящихся в муниципальной собственности, или государственная собственность на которые не разграничена.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составляет 1 рабочий день;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3) результатом административной процедуры являются: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принятие решения о выдаче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- отказ в выдачи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4) способом фиксации результата административной процедуры является подписание  главой администрации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bookmarkStart w:id="5" w:name="P235"/>
      <w:bookmarkEnd w:id="5"/>
      <w:r w:rsidRPr="0096458C">
        <w:rPr>
          <w:rFonts w:ascii="Times New Roman" w:hAnsi="Times New Roman"/>
          <w:color w:val="000000"/>
          <w:sz w:val="28"/>
          <w:szCs w:val="28"/>
        </w:rPr>
        <w:t>3.6. 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 или решения об отказе в выдаче разрешения: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1) основанием для начала административной процедуры является подписание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2) после подписания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ответственный исполнитель направляет вышеуказанный документ заявителю заказным письмом с приложением представленных им документов.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составляет 3 рабочих дня;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3) результатом административной процедуры является передача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4) способом фиксации административной процедуры является занесение отметок об отправке документов в реестры исходящей корреспонденции.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3.7. Особенности выполнения административных процедур в МАУ "МФЦ".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Специалист МАУ "МФЦ" осуществляет: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а) прием запросов заявителей о предоставлении муниципальной услуги;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б) информирование и консультирование заявителей о порядке предоставления муниципальной услуги;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в) при наличии технической возможности направление межведомственных запросов о предоставлении документов и (или) информации для предоставления муниципальной услуги;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г) выдачу заявителям документов, являющихся результатом предоставления муниципальной услуги (при выполнении данной процедуры через МАУ "МФЦ").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96458C" w:rsidRPr="0096458C" w:rsidRDefault="0096458C" w:rsidP="00964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последовательности и сроков исполнения административных процедур, определенных настоящим Административным регламентом, и принятия в ходе предоставления муниципальной услуги решений осуществляют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посредством ежемесячного анализа принятых запросов на предоставление муниципальной услуги, жалоб и предложений по соблюдению и исполнению положений настоящего Административного регламента, поступивших от заявителей.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4.3. Основными задачами контроля соблюдения последовательности и сроков исполнения предоставления муниципальной услуги являются: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проведение проверок;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выявление и установление нарушений прав заявителей при предоставлении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- принятие решений об устранении выявленных нарушений.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на основании планов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либо внеплановыми, проводимыми в том числе по жалобе заявителей на несвоевременность, неполноту и низкое качество предоставления муниципальной услуги или неправомерный отказ в ее предоставлении.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4.5. Решение о проведении внеплановой проверки принимает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4.6. Для проведения внеплановых проверок предоставления муниципальной услуги формируется комиссия, в состав которой включаются должностные лица и работники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4.7. Результаты проверки оформляются в виде акта, в котором отмечаются выявленные недостатки и указываются предложения по их </w:t>
      </w:r>
      <w:r w:rsidRPr="0096458C">
        <w:rPr>
          <w:rFonts w:ascii="Times New Roman" w:hAnsi="Times New Roman" w:cs="Times New Roman"/>
          <w:sz w:val="28"/>
          <w:szCs w:val="28"/>
        </w:rPr>
        <w:lastRenderedPageBreak/>
        <w:t>устранению. Акт подписывается всеми членами комиссии.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4.8. 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дисциплинарной ответственности в соответствии с Трудовым </w:t>
      </w:r>
      <w:hyperlink r:id="rId29" w:tooltip="&quot;Трудовой кодекс Российской Федерации&quot; от 30.12.2001 N 197-ФЗ (ред. от 05.10.2015){КонсультантПлюс}" w:history="1">
        <w:r w:rsidRPr="009645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4.9.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и через портал государственных и муниципальных услуг.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8C" w:rsidRPr="0096458C" w:rsidRDefault="0096458C" w:rsidP="009645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96458C" w:rsidRPr="0096458C" w:rsidRDefault="0096458C" w:rsidP="00964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96458C" w:rsidRPr="0096458C" w:rsidRDefault="0096458C" w:rsidP="00964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96458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нарушения установленного срока таких исправлений.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 Жалоба может быть направлена по почте, через МАУ "МФЦ", с использованием информационно-телекоммуникационной сети Интернет,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5.4. Должностным лицом, наделенным полномочиями по рассмотрению жалоб на нарушение порядка предоставления муниципальной услуги, является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(в отношении решений и действий (ответственных специалистов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сельсовета).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исполнителя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сельсовета. Заявителем могут быть представлены документы (при наличии), подтверждающие доводы заявителя, либо их копии.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5.6. При рассмотрении жалобы заявитель имеет право на получение информации и документов, необходимых для обоснования и рассмотрения жалобы, в том числе в электронной форме.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5.7. Жалоба, поступившая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подлежит рассмотрению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в течение пятнадцати рабочих дней со дня ее регистрации, а в случае обжалования отказа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3"/>
      <w:bookmarkEnd w:id="6"/>
      <w:r w:rsidRPr="0096458C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принимает одно из следующих решений:</w:t>
      </w:r>
    </w:p>
    <w:p w:rsidR="0096458C" w:rsidRPr="0096458C" w:rsidRDefault="0096458C" w:rsidP="0096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323" w:tooltip="5.8. По результатам рассмотрения жалобы начальник ДГиЗО принимает одно из следующих решений:" w:history="1">
        <w:r w:rsidRPr="0096458C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незамедлительно направляет имеющиеся материалы в органы прокуратуры.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5.11. Порядок информирования заявителя о результатах рассмотрения жалобы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5.12. Порядок обжалования решения по жалобе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3) посредством информационных материалов, которые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96458C">
        <w:rPr>
          <w:rFonts w:ascii="Times New Roman" w:hAnsi="Times New Roman" w:cs="Times New Roman"/>
          <w:sz w:val="28"/>
          <w:szCs w:val="28"/>
        </w:rPr>
        <w:t xml:space="preserve"> сельсовета в сети Интернет: http://www.чёрноотрожский-сельсовет56.рф;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96458C" w:rsidRPr="0096458C" w:rsidRDefault="0096458C" w:rsidP="0096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58C">
        <w:rPr>
          <w:rFonts w:ascii="Times New Roman" w:hAnsi="Times New Roman" w:cs="Times New Roman"/>
          <w:sz w:val="28"/>
          <w:szCs w:val="28"/>
        </w:rPr>
        <w:t xml:space="preserve">5.14 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0" w:tooltip="&quot;Градостроительный кодекс Российской Федерации&quot; от 29.12.2004 N 190-ФЗ (ред. от 13.07.2015) (с изм. и доп., вступ. в силу с 19.10.2015){КонсультантПлюс}" w:history="1">
        <w:r w:rsidRPr="0096458C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</w:t>
      </w:r>
      <w:r w:rsidRPr="0096458C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Федерации, может быть подана такими лицами в порядке, установленном </w:t>
      </w:r>
      <w:hyperlink r:id="rId3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{КонсультантПлюс}" w:history="1">
        <w:r w:rsidRPr="0096458C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96458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96458C" w:rsidRPr="0096458C" w:rsidRDefault="0096458C" w:rsidP="00964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Приложение 1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6458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58C">
        <w:rPr>
          <w:rFonts w:ascii="Times New Roman" w:hAnsi="Times New Roman"/>
          <w:color w:val="000000"/>
          <w:sz w:val="28"/>
          <w:szCs w:val="28"/>
        </w:rPr>
        <w:t>20.04.2016г. N 49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Образец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 В администрацию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" w:name="P327"/>
      <w:bookmarkEnd w:id="7"/>
      <w:r w:rsidRPr="0096458C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о выдаче разрешения на использование земель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или земельного участка, находящихся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 муниципальной собственности, или государственная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собственность на которые не разграничена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Прошу выдать гражданину/юридическому лицу (нужное подчеркнуть)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 (наименование юридического или Ф.И.О. физического лица)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 адрес места жительства: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 паспортные данные: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 контактный телефон: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 e-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>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 (поля заполняются в случае, если заявление подается физическим лицом)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адрес местонахождения 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организационно-правовая форма: 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сведения о гос. регистрации в ЕГРЮЛ: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контактный телефон: 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e-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>: ___________________________________________________________________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 (поля заполняются в случае, если заявление подается юридическим лицом)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 Ф.И.О. представителя заявителя: 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реквизиты документа, подтверждающего полномочия представителя заявителя: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 __________________________________________________________________контактный телефон: 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почтовый адрес для связи с заявителем (представителем заявителя):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разрешение  на  использование  земель или земельного участка, находящихся в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муниципальной  собственности,  или государственная собственность на которые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не разграничена для целей: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на земельном участке по адресу: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 (район, город (поселение), улица)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кадастровый   номер   (в   случае,  если  планируется  использование  всего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земельного участка или его части):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____________________________________________________________________________________________________________________________________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 (кадастровый или учетный номер участка)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сроком на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 (прописью - лет, месяцев)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Дата ______________                 Подпись 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                                                                                                                              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>09.03.</w:t>
      </w:r>
      <w:r w:rsidRPr="0096458C">
        <w:rPr>
          <w:rFonts w:ascii="Times New Roman" w:hAnsi="Times New Roman"/>
          <w:color w:val="000000"/>
          <w:sz w:val="28"/>
          <w:szCs w:val="28"/>
        </w:rPr>
        <w:t>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г. N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6458C">
        <w:rPr>
          <w:rFonts w:ascii="Times New Roman" w:hAnsi="Times New Roman"/>
          <w:color w:val="000000"/>
          <w:sz w:val="28"/>
          <w:szCs w:val="28"/>
        </w:rPr>
        <w:t>4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      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       </w:t>
      </w:r>
      <w:bookmarkStart w:id="8" w:name="P394"/>
      <w:bookmarkEnd w:id="8"/>
      <w:r w:rsidRPr="0096458C">
        <w:rPr>
          <w:rFonts w:ascii="Times New Roman" w:hAnsi="Times New Roman"/>
          <w:color w:val="000000"/>
          <w:sz w:val="28"/>
          <w:szCs w:val="28"/>
        </w:rPr>
        <w:t>ФОРМА РАЗРЕШЕНИЯ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о предоставлении муниципальной услуги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«Разрешения на использование земель или земельного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участка, находящихся в муниципальной собственности,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или государственная собственность на которые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не разграничена»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Кому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(фамилия, имя, отчество - для граждан,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                       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 полное наименование организации - для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 юридических лиц), его почтовый индекс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 и адрес, адрес электронной почты)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РАЗРЕШЕНИЕ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на использование земель или земельного участка,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находящихся в муниципальной собственности,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или государственная собственность на которые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не разграничена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   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  в соответствии со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hyperlink r:id="rId32" w:history="1">
        <w:r w:rsidRPr="0096458C">
          <w:rPr>
            <w:rFonts w:ascii="Times New Roman" w:hAnsi="Times New Roman"/>
            <w:sz w:val="28"/>
            <w:szCs w:val="28"/>
            <w:u w:val="single"/>
          </w:rPr>
          <w:t>ст. 39.33</w:t>
        </w:r>
      </w:hyperlink>
      <w:r w:rsidRPr="0096458C">
        <w:rPr>
          <w:rFonts w:ascii="Times New Roman" w:hAnsi="Times New Roman"/>
          <w:sz w:val="28"/>
          <w:szCs w:val="28"/>
        </w:rPr>
        <w:t>, </w:t>
      </w:r>
      <w:hyperlink r:id="rId33" w:history="1">
        <w:r w:rsidRPr="0096458C">
          <w:rPr>
            <w:rFonts w:ascii="Times New Roman" w:hAnsi="Times New Roman"/>
            <w:sz w:val="28"/>
            <w:szCs w:val="28"/>
            <w:u w:val="single"/>
          </w:rPr>
          <w:t>39.34</w:t>
        </w:r>
      </w:hyperlink>
      <w:r w:rsidRPr="0096458C">
        <w:rPr>
          <w:rFonts w:ascii="Times New Roman" w:hAnsi="Times New Roman"/>
          <w:sz w:val="28"/>
          <w:szCs w:val="28"/>
        </w:rPr>
        <w:t> Земельного кодекса РФ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разрешает использование земель или земельного участка: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(кадастровый номер земельного участка в случае, если выдается разрешение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 на использование земельного участка или части земельного участка; адрес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 месторасположения земель или земельного участка; координаты характерных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 точек границ территории - в случае, если планируется использовать земли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                      или части земельного участка)    в целях: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   Срок   действия   настоящего   разрешения   до  "___"  ______  20___  в</w:t>
      </w:r>
    </w:p>
    <w:p w:rsidR="0096458C" w:rsidRPr="0096458C" w:rsidRDefault="0096458C" w:rsidP="0096458C">
      <w:pPr>
        <w:pBdr>
          <w:bottom w:val="single" w:sz="12" w:space="1" w:color="auto"/>
        </w:pBd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соответствии с</w:t>
      </w:r>
    </w:p>
    <w:p w:rsidR="0096458C" w:rsidRPr="0096458C" w:rsidRDefault="0096458C" w:rsidP="0096458C">
      <w:pPr>
        <w:pBdr>
          <w:bottom w:val="single" w:sz="12" w:space="1" w:color="auto"/>
        </w:pBd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sz w:val="28"/>
          <w:szCs w:val="28"/>
        </w:rPr>
        <w:t>    В  соответствии со </w:t>
      </w:r>
      <w:hyperlink r:id="rId34" w:history="1">
        <w:r w:rsidRPr="0096458C">
          <w:rPr>
            <w:rFonts w:ascii="Times New Roman" w:hAnsi="Times New Roman"/>
            <w:sz w:val="28"/>
            <w:szCs w:val="28"/>
            <w:u w:val="single"/>
          </w:rPr>
          <w:t>ст. 39.35</w:t>
        </w:r>
      </w:hyperlink>
      <w:r w:rsidRPr="0096458C">
        <w:rPr>
          <w:rFonts w:ascii="Times New Roman" w:hAnsi="Times New Roman"/>
          <w:sz w:val="28"/>
          <w:szCs w:val="28"/>
        </w:rPr>
        <w:t> ЗК РФ, в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 случае, если использование земель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или  земельных  участков,  находящихся  в государственной или муниципальной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собственности,   на   основании  разрешений  на  использование  земель  или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земельных участков привело к порче либо уничтожению плодородного слоя почвы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в  границах таких земель или земельных участков, лица, которые пользовались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такими землями или земельными участками, обязаны: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 1)  привести  такие  земли или земельные участки в состояние, пригодное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для их использования в соответствии с разрешенным использованием;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 2)  выполнить  необходимые  работы  по  рекультивации  таких земель или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земельных участков.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 Действие  настоящего  разрешения  прекращается  со  дня  предоставления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земельного   участка   гражданину  или  юридическому  лицу.  Уведомление  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одосрочном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прекращении действия разрешения направляется заявителю в срок, </w:t>
      </w:r>
      <w:proofErr w:type="spellStart"/>
      <w:r w:rsidRPr="0096458C">
        <w:rPr>
          <w:rFonts w:ascii="Times New Roman" w:hAnsi="Times New Roman"/>
          <w:color w:val="000000"/>
          <w:sz w:val="28"/>
          <w:szCs w:val="28"/>
        </w:rPr>
        <w:t>непревышающий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5 дней.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Глава администрации        _____________      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Морсков</w:t>
      </w:r>
      <w:proofErr w:type="spellEnd"/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 (М.П.)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96458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>09.03</w:t>
      </w:r>
      <w:r w:rsidRPr="009645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6458C">
        <w:rPr>
          <w:rFonts w:ascii="Times New Roman" w:hAnsi="Times New Roman"/>
          <w:color w:val="000000"/>
          <w:sz w:val="28"/>
          <w:szCs w:val="28"/>
        </w:rPr>
        <w:t>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58C">
        <w:rPr>
          <w:rFonts w:ascii="Times New Roman" w:hAnsi="Times New Roman"/>
          <w:color w:val="000000"/>
          <w:sz w:val="28"/>
          <w:szCs w:val="28"/>
        </w:rPr>
        <w:t xml:space="preserve">г. N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6458C">
        <w:rPr>
          <w:rFonts w:ascii="Times New Roman" w:hAnsi="Times New Roman"/>
          <w:color w:val="000000"/>
          <w:sz w:val="28"/>
          <w:szCs w:val="28"/>
        </w:rPr>
        <w:t>4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  <w:bookmarkStart w:id="9" w:name="P469"/>
      <w:bookmarkEnd w:id="9"/>
      <w:r w:rsidRPr="0096458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БЛОК-СХЕМА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"Выдача разрешения на использование земель или земельного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участка, находящихся в муниципальной собственности, или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разграничена"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 Прием и регистрация заявления с прилагаемыми документами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└─────────────────────────────────────┬───────────────────────────────────┘                                      │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 \/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 запрос документов, необходимых в соответствии с нормативными     правовыми актами для предоставления услуги, которые находятся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 в распоряжении органов государственной власти, органов местного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 самоуправления и (или) подведомственных государственным органам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 и органам местного самоуправления организаций, участвующих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                 в предоставлении услуги                 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 │                                   \/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 рассмотрение и проверка документов, подготовка проекта разрешения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     на использование земель или земельного участка, находящихся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 в муниципальной собственности и государственная собственность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               на которые не разграничена                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 │         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┌─────────────────────────────────────────────────────────────────────────┐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 принятие решения о выдаче разрешения на использование земель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   или земельных участков, находящихся в муниципальной   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│ собственности и государственная собственность на которые не разграничена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                                     │                                     \/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 выдача разрешения на использование земель или земельного участка,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 находящихся в муниципальной собственности и государственная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  собственность на которые не разграничена, или решения  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 xml:space="preserve">│                      об отказе в выдаче разрешения                 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hd w:val="clear" w:color="auto" w:fill="FFFFFF"/>
        <w:spacing w:after="0" w:line="252" w:lineRule="atLeast"/>
        <w:rPr>
          <w:rFonts w:ascii="Times New Roman" w:hAnsi="Times New Roman"/>
          <w:color w:val="000000"/>
          <w:sz w:val="28"/>
          <w:szCs w:val="28"/>
        </w:rPr>
      </w:pPr>
      <w:r w:rsidRPr="0096458C">
        <w:rPr>
          <w:rFonts w:ascii="Times New Roman" w:hAnsi="Times New Roman"/>
          <w:color w:val="000000"/>
          <w:sz w:val="28"/>
          <w:szCs w:val="28"/>
        </w:rPr>
        <w:t> </w:t>
      </w:r>
    </w:p>
    <w:p w:rsidR="0096458C" w:rsidRPr="0096458C" w:rsidRDefault="0096458C" w:rsidP="0096458C">
      <w:pPr>
        <w:spacing w:after="0"/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pStyle w:val="a3"/>
        <w:jc w:val="left"/>
        <w:rPr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b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sz w:val="28"/>
          <w:szCs w:val="28"/>
        </w:rPr>
      </w:pPr>
    </w:p>
    <w:p w:rsidR="0096458C" w:rsidRPr="0096458C" w:rsidRDefault="0096458C" w:rsidP="0096458C">
      <w:pPr>
        <w:rPr>
          <w:rFonts w:ascii="Times New Roman" w:hAnsi="Times New Roman"/>
          <w:sz w:val="28"/>
          <w:szCs w:val="28"/>
        </w:rPr>
      </w:pPr>
    </w:p>
    <w:sectPr w:rsidR="0096458C" w:rsidRPr="0096458C" w:rsidSect="005A4D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8C"/>
    <w:rsid w:val="005A4DA0"/>
    <w:rsid w:val="0096458C"/>
    <w:rsid w:val="00A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4DB9-F620-4FDD-A3A0-A9C668F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58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96458C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964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9645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46EC84B7B33AA8BA34665CCDE0CAFBC1B337C767DDDF8A34E23717D2p7X3H" TargetMode="External"/><Relationship Id="rId18" Type="http://schemas.openxmlformats.org/officeDocument/2006/relationships/hyperlink" Target="http://www.gosuslugi.ru/pgu/service/5600000000160775184_.html" TargetMode="External"/><Relationship Id="rId26" Type="http://schemas.openxmlformats.org/officeDocument/2006/relationships/hyperlink" Target="http://www.gosuslugi.ru/pgu/service/5600000000160775184_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/pgu/service/5600000000160775184_.html" TargetMode="External"/><Relationship Id="rId34" Type="http://schemas.openxmlformats.org/officeDocument/2006/relationships/hyperlink" Target="consultantplus://offline/ref=0B46EC84B7B33AA8BA34665CCDE0CAFBC1B33EC06BD3DF8A34E23717D2731BE587CD68A95B7Bp4X0H" TargetMode="External"/><Relationship Id="rId7" Type="http://schemas.openxmlformats.org/officeDocument/2006/relationships/hyperlink" Target="http://www.gosuslugi.ru/pgu/service/5600000000160775184_.html" TargetMode="External"/><Relationship Id="rId12" Type="http://schemas.openxmlformats.org/officeDocument/2006/relationships/hyperlink" Target="consultantplus://offline/ref=0B46EC84B7B33AA8BA34665CCDE0CAFBC1BC35C267D9DF8A34E23717D2p7X3H" TargetMode="External"/><Relationship Id="rId17" Type="http://schemas.openxmlformats.org/officeDocument/2006/relationships/hyperlink" Target="http://www.gosuslugi.ru/pgu/service/5600000000160775184_.html" TargetMode="External"/><Relationship Id="rId25" Type="http://schemas.openxmlformats.org/officeDocument/2006/relationships/hyperlink" Target="http://www.gosuslugi.ru/pgu/service/5600000000160775184_.html" TargetMode="External"/><Relationship Id="rId33" Type="http://schemas.openxmlformats.org/officeDocument/2006/relationships/hyperlink" Target="consultantplus://offline/ref=0B46EC84B7B33AA8BA34665CCDE0CAFBC1B33EC06BD3DF8A34E23717D2731BE587CD68A95B7Ap4X2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suslugi.ru/pgu/service/5600000000160775184_.html" TargetMode="External"/><Relationship Id="rId20" Type="http://schemas.openxmlformats.org/officeDocument/2006/relationships/hyperlink" Target="consultantplus://offline/ref=0B46EC84B7B33AA8BA34665CCDE0CAFBC1B33EC06BD3DF8A34E23717D2731BE587CD68A95B7Ap4X5H" TargetMode="External"/><Relationship Id="rId29" Type="http://schemas.openxmlformats.org/officeDocument/2006/relationships/hyperlink" Target="consultantplus://offline/ref=7F589FF130EAE672DBC3F29371787B4742737C374D8435DBAB4A1EE3C1H3v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B01309D2EB280C92392C0B1B7694B5F14FB1E63279F3CA3B9652BE3B8C7B61E6F304D9B149110012D47G0v1H" TargetMode="External"/><Relationship Id="rId11" Type="http://schemas.openxmlformats.org/officeDocument/2006/relationships/hyperlink" Target="consultantplus://offline/ref=0B46EC84B7B33AA8BA34665CCDE0CAFBC1BC34C066D8DF8A34E23717D2p7X3H" TargetMode="External"/><Relationship Id="rId24" Type="http://schemas.openxmlformats.org/officeDocument/2006/relationships/hyperlink" Target="http://www.gosuslugi.ru/pgu/service/5600000000160775184_.html" TargetMode="External"/><Relationship Id="rId32" Type="http://schemas.openxmlformats.org/officeDocument/2006/relationships/hyperlink" Target="consultantplus://offline/ref=0B46EC84B7B33AA8BA34665CCDE0CAFBC1B33EC06BD3DF8A34E23717D2731BE587CD68A95B75p4X3H" TargetMode="External"/><Relationship Id="rId5" Type="http://schemas.openxmlformats.org/officeDocument/2006/relationships/hyperlink" Target="consultantplus://offline/ref=0B46EC84B7B33AA8BA34665CCDE0CAFBC1B337CA6CDEDF8A34E23717D2731BE587CD68A95B7241D2pFXDH" TargetMode="External"/><Relationship Id="rId15" Type="http://schemas.openxmlformats.org/officeDocument/2006/relationships/hyperlink" Target="consultantplus://offline/ref=0B46EC84B7B33AA8BA347851DB8C97FFC0BF68CE68D9D6D461BD6C4A857A11B2pCX0H" TargetMode="External"/><Relationship Id="rId23" Type="http://schemas.openxmlformats.org/officeDocument/2006/relationships/hyperlink" Target="http://www.gosuslugi.ru/pgu/service/5600000000160775184_.html" TargetMode="External"/><Relationship Id="rId28" Type="http://schemas.openxmlformats.org/officeDocument/2006/relationships/hyperlink" Target="consultantplus://offline/ref=0B46EC84B7B33AA8BA34665CCDE0CAFBC1B33EC06BD3DF8A34E23717D2731BE587CD68A95B7Ap4X2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B46EC84B7B33AA8BA34665CCDE0CAFBC1BC36CB6DD9DF8A34E23717D2p7X3H" TargetMode="External"/><Relationship Id="rId19" Type="http://schemas.openxmlformats.org/officeDocument/2006/relationships/hyperlink" Target="http://www.gosuslugi.ru/pgu/service/5600000000160775184_.html" TargetMode="External"/><Relationship Id="rId31" Type="http://schemas.openxmlformats.org/officeDocument/2006/relationships/hyperlink" Target="consultantplus://offline/ref=7F589FF130EAE672DBC3F29371787B47427C7D344F8135DBAB4A1EE3C13A93C59C70126A07H0v7H" TargetMode="External"/><Relationship Id="rId4" Type="http://schemas.openxmlformats.org/officeDocument/2006/relationships/hyperlink" Target="consultantplus://offline/ref=0B46EC84B7B33AA8BA34665CCDE0CAFBC1B330C069DDDF8A34E23717D2731BE587CD68A95B7241DBpFX0H" TargetMode="External"/><Relationship Id="rId9" Type="http://schemas.openxmlformats.org/officeDocument/2006/relationships/hyperlink" Target="consultantplus://offline/ref=0B46EC84B7B33AA8BA34665CCDE0CAFBC1B33EC068DADF8A34E23717D2p7X3H" TargetMode="External"/><Relationship Id="rId14" Type="http://schemas.openxmlformats.org/officeDocument/2006/relationships/hyperlink" Target="consultantplus://offline/ref=0B46EC84B7B33AA8BA347851DB8C97FFC0BF68CE68D9D6D46ABD6C4A857A11B2C08231EB1F7F40D2F4720Fp9X7H" TargetMode="External"/><Relationship Id="rId22" Type="http://schemas.openxmlformats.org/officeDocument/2006/relationships/hyperlink" Target="http://www.gosuslugi.ru/pgu/service/5600000000160775184_.html" TargetMode="External"/><Relationship Id="rId27" Type="http://schemas.openxmlformats.org/officeDocument/2006/relationships/hyperlink" Target="consultantplus://offline/ref=0B46EC84B7B33AA8BA34665CCDE0CAFBC1B33EC06BD3DF8A34E23717D2731BE587CD68A95B75p4X3H" TargetMode="External"/><Relationship Id="rId30" Type="http://schemas.openxmlformats.org/officeDocument/2006/relationships/hyperlink" Target="consultantplus://offline/ref=7F589FF130EAE672DBC3F29371787B47427C73344E8635DBAB4A1EE3C13A93C59C70126A070131D6H5v0H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B46EC84B7B33AA8BA34665CCDE0CAFBC1B33EC06BD3DF8A34E23717D2731BE587CD68A95B7Ap4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8214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54925</CharactersWithSpaces>
  <SharedDoc>false</SharedDoc>
  <HLinks>
    <vt:vector size="210" baseType="variant">
      <vt:variant>
        <vt:i4>8126575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consultantplus://offline/ref=0B46EC84B7B33AA8BA34665CCDE0CAFBC1B33EC06BD3DF8A34E23717D2731BE587CD68A95B7Bp4X0H</vt:lpwstr>
      </vt:variant>
      <vt:variant>
        <vt:lpwstr/>
      </vt:variant>
      <vt:variant>
        <vt:i4>8126574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consultantplus://offline/ref=0B46EC84B7B33AA8BA34665CCDE0CAFBC1B33EC06BD3DF8A34E23717D2731BE587CD68A95B7Ap4X2H</vt:lpwstr>
      </vt:variant>
      <vt:variant>
        <vt:lpwstr/>
      </vt:variant>
      <vt:variant>
        <vt:i4>8126523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consultantplus://offline/ref=0B46EC84B7B33AA8BA34665CCDE0CAFBC1B33EC06BD3DF8A34E23717D2731BE587CD68A95B75p4X3H</vt:lpwstr>
      </vt:variant>
      <vt:variant>
        <vt:lpwstr/>
      </vt:variant>
      <vt:variant>
        <vt:i4>6160387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consultantplus://offline/ref=7F589FF130EAE672DBC3F29371787B47427C7D344F8135DBAB4A1EE3C13A93C59C70126A07H0v7H</vt:lpwstr>
      </vt:variant>
      <vt:variant>
        <vt:lpwstr/>
      </vt:variant>
      <vt:variant>
        <vt:i4>3735652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consultantplus://offline/ref=7F589FF130EAE672DBC3F29371787B47427C73344E8635DBAB4A1EE3C13A93C59C70126A070131D6H5v0H</vt:lpwstr>
      </vt:variant>
      <vt:variant>
        <vt:lpwstr/>
      </vt:variant>
      <vt:variant>
        <vt:i4>6357040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917589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consultantplus://offline/ref=7F589FF130EAE672DBC3F29371787B4742737C374D8435DBAB4A1EE3C1H3vAH</vt:lpwstr>
      </vt:variant>
      <vt:variant>
        <vt:lpwstr/>
      </vt:variant>
      <vt:variant>
        <vt:i4>8126574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consultantplus://offline/ref=0B46EC84B7B33AA8BA34665CCDE0CAFBC1B33EC06BD3DF8A34E23717D2731BE587CD68A95B7Ap4X2H</vt:lpwstr>
      </vt:variant>
      <vt:variant>
        <vt:lpwstr/>
      </vt:variant>
      <vt:variant>
        <vt:i4>8126523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consultantplus://offline/ref=0B46EC84B7B33AA8BA34665CCDE0CAFBC1B33EC06BD3DF8A34E23717D2731BE587CD68A95B75p4X3H</vt:lpwstr>
      </vt:variant>
      <vt:variant>
        <vt:lpwstr/>
      </vt:variant>
      <vt:variant>
        <vt:i4>8257549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P135</vt:lpwstr>
      </vt:variant>
      <vt:variant>
        <vt:i4>8192007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P394</vt:lpwstr>
      </vt:variant>
      <vt:variant>
        <vt:i4>8257549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P135</vt:lpwstr>
      </vt:variant>
      <vt:variant>
        <vt:i4>8192013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P235</vt:lpwstr>
      </vt:variant>
      <vt:variant>
        <vt:i4>7995407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P212</vt:lpwstr>
      </vt:variant>
      <vt:variant>
        <vt:i4>7798792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P469</vt:lpwstr>
      </vt:variant>
      <vt:variant>
        <vt:i4>8126569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consultantplus://offline/ref=0B46EC84B7B33AA8BA34665CCDE0CAFBC1B33EC06BD3DF8A34E23717D2731BE587CD68A95B7Ap4X5H</vt:lpwstr>
      </vt:variant>
      <vt:variant>
        <vt:lpwstr/>
      </vt:variant>
      <vt:variant>
        <vt:i4>8257549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P135</vt:lpwstr>
      </vt:variant>
      <vt:variant>
        <vt:i4>6357044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6422583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8257549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P135</vt:lpwstr>
      </vt:variant>
      <vt:variant>
        <vt:i4>5111870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P48</vt:lpwstr>
      </vt:variant>
      <vt:variant>
        <vt:i4>8257548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P327</vt:lpwstr>
      </vt:variant>
      <vt:variant>
        <vt:i4>7536744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consultantplus://offline/ref=0B46EC84B7B33AA8BA347851DB8C97FFC0BF68CE68D9D6D461BD6C4A857A11B2pCX0H</vt:lpwstr>
      </vt:variant>
      <vt:variant>
        <vt:lpwstr/>
      </vt:variant>
      <vt:variant>
        <vt:i4>4784214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consultantplus://offline/ref=0B46EC84B7B33AA8BA347851DB8C97FFC0BF68CE68D9D6D46ABD6C4A857A11B2C08231EB1F7F40D2F4720Fp9X7H</vt:lpwstr>
      </vt:variant>
      <vt:variant>
        <vt:lpwstr/>
      </vt:variant>
      <vt:variant>
        <vt:i4>1114126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consultantplus://offline/ref=0B46EC84B7B33AA8BA34665CCDE0CAFBC1B337C767DDDF8A34E23717D2p7X3H</vt:lpwstr>
      </vt:variant>
      <vt:variant>
        <vt:lpwstr/>
      </vt:variant>
      <vt:variant>
        <vt:i4>1114116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consultantplus://offline/ref=0B46EC84B7B33AA8BA34665CCDE0CAFBC1BC35C267D9DF8A34E23717D2p7X3H</vt:lpwstr>
      </vt:variant>
      <vt:variant>
        <vt:lpwstr/>
      </vt:variant>
      <vt:variant>
        <vt:i4>1114119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consultantplus://offline/ref=0B46EC84B7B33AA8BA34665CCDE0CAFBC1BC34C066D8DF8A34E23717D2p7X3H</vt:lpwstr>
      </vt:variant>
      <vt:variant>
        <vt:lpwstr/>
      </vt:variant>
      <vt:variant>
        <vt:i4>1114116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consultantplus://offline/ref=0B46EC84B7B33AA8BA34665CCDE0CAFBC1BC36CB6DD9DF8A34E23717D2p7X3H</vt:lpwstr>
      </vt:variant>
      <vt:variant>
        <vt:lpwstr/>
      </vt:variant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consultantplus://offline/ref=0B46EC84B7B33AA8BA34665CCDE0CAFBC1B33EC068DADF8A34E23717D2p7X3H</vt:lpwstr>
      </vt:variant>
      <vt:variant>
        <vt:lpwstr/>
      </vt:variant>
      <vt:variant>
        <vt:i4>8126569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consultantplus://offline/ref=0B46EC84B7B33AA8BA34665CCDE0CAFBC1B33EC06BD3DF8A34E23717D2731BE587CD68A95B7Ap4X5H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http://www.gosuslugi.ru/pgu/service/5600000000160775184_.html</vt:lpwstr>
      </vt:variant>
      <vt:variant>
        <vt:lpwstr>P135</vt:lpwstr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consultantplus://offline/ref=9F8B01309D2EB280C92392C0B1B7694B5F14FB1E63279F3CA3B9652BE3B8C7B61E6F304D9B149110012D47G0v1H</vt:lpwstr>
      </vt:variant>
      <vt:variant>
        <vt:lpwstr/>
      </vt:variant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consultantplus://offline/ref=0B46EC84B7B33AA8BA34665CCDE0CAFBC1B337CA6CDEDF8A34E23717D2731BE587CD68A95B7241D2pFXDH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consultantplus://offline/ref=0B46EC84B7B33AA8BA34665CCDE0CAFBC1B330C069DDDF8A34E23717D2731BE587CD68A95B7241DBpFX0H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2021-11-23T04:28:00Z</dcterms:created>
  <dcterms:modified xsi:type="dcterms:W3CDTF">2021-11-23T04:28:00Z</dcterms:modified>
</cp:coreProperties>
</file>