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F2C95">
        <w:rPr>
          <w:rFonts w:ascii="Arial" w:hAnsi="Arial" w:cs="Arial"/>
          <w:b/>
          <w:sz w:val="32"/>
          <w:szCs w:val="32"/>
        </w:rPr>
        <w:t>СОВЕТ ДЕПУТАТОВ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БУРУНЧИНСКИЙ СЕЛЬСОВЕТ САРАКТАШСКОГО РАЙОНА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ТРЕТЬЕГО СОЗЫВА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РЕШЕНИЕ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Внеочередного десятого заседания Совета депутатов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муниципального образования Бурунчинский сельсовет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третьего созыва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2C95">
        <w:rPr>
          <w:rFonts w:ascii="Arial" w:hAnsi="Arial" w:cs="Arial"/>
          <w:b/>
          <w:sz w:val="32"/>
          <w:szCs w:val="32"/>
        </w:rPr>
        <w:t>№  51                                           от 26 сентября  2016 года</w:t>
      </w:r>
    </w:p>
    <w:p w:rsidR="00D0178D" w:rsidRPr="008F2C95" w:rsidRDefault="00D0178D" w:rsidP="00D0178D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D0178D" w:rsidRPr="008F2C95" w:rsidTr="000C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F2C95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 утверждении Положения о гербе муниципального образования Бурунчинский сельсовет Саракташского района Оренбургской области</w:t>
            </w:r>
          </w:p>
        </w:tc>
      </w:tr>
    </w:tbl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статьями 3, 21 Устава муниципального образования Бурунчинский сельсовет Саракташского района Оренбургской области,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Совет депутатов сельсовета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Р Е Ш И Л: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1. Утвердить Положение о гербе муниципального образования Бурунчинский сельсовет Саракташского района Оренбургской области согласно приложению № 1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2. Утвердить рисунок герба муниципального образования Бурунчинский сельсовет Саракташского района Оренбургской области (в многоцветном в виде гербового щита, многоцветном в виде коронованного гербового щита и одноцветном с использованием условной штриховки для обозначения цветов, вариантах (приложения 2, 3, 4, 5).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 xml:space="preserve">3. Поручить администрации муниципального образования Бурунчинский сельсовет Саракташского района зарегистрировать официальный символ (Герб) </w:t>
      </w: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муниципального образования Бурунчинский сельсовет Саракташского района Оренбургской области в порядке, установленном законодательством Российской Федерации;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 xml:space="preserve">4. Контроль за исполнением данного решения возложить на </w:t>
      </w:r>
      <w:r w:rsidRPr="008F2C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постоянную комиссию 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Pr="008F2C95">
        <w:rPr>
          <w:rFonts w:ascii="Arial" w:hAnsi="Arial" w:cs="Arial"/>
          <w:sz w:val="32"/>
          <w:szCs w:val="32"/>
        </w:rPr>
        <w:t xml:space="preserve">Совета депутатов муниципального образования Бурунчинский сельсовет </w:t>
      </w:r>
      <w:r w:rsidRPr="008F2C95">
        <w:rPr>
          <w:rFonts w:ascii="Arial" w:hAnsi="Arial" w:cs="Arial"/>
          <w:bCs/>
          <w:sz w:val="32"/>
          <w:szCs w:val="32"/>
        </w:rPr>
        <w:t>Саракташского района Оренбургской области</w:t>
      </w:r>
      <w:r w:rsidRPr="008F2C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(Горбачев И.А.).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 Настоящее решение вступает в силу со дня подписания и подлежит опубликованию путём размещения на официальном сайте администрации сельсовета.</w:t>
      </w:r>
    </w:p>
    <w:p w:rsidR="00D0178D" w:rsidRPr="008F2C95" w:rsidRDefault="00D0178D" w:rsidP="00D0178D">
      <w:pPr>
        <w:pStyle w:val="a3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Глава муниципального образования</w:t>
      </w:r>
    </w:p>
    <w:p w:rsidR="00D0178D" w:rsidRPr="008F2C95" w:rsidRDefault="00D0178D" w:rsidP="00D0178D">
      <w:pPr>
        <w:pStyle w:val="a3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Бурунчинский сельсовет                                  А.В. Морсков</w:t>
      </w:r>
    </w:p>
    <w:p w:rsidR="00D0178D" w:rsidRPr="008F2C95" w:rsidRDefault="00D0178D" w:rsidP="00D0178D">
      <w:pPr>
        <w:pStyle w:val="a3"/>
        <w:rPr>
          <w:rFonts w:ascii="Arial" w:hAnsi="Arial" w:cs="Arial"/>
          <w:sz w:val="32"/>
          <w:szCs w:val="32"/>
          <w:lang w:eastAsia="ru-RU"/>
        </w:rPr>
      </w:pPr>
    </w:p>
    <w:p w:rsidR="00D0178D" w:rsidRPr="008F2C95" w:rsidRDefault="00D0178D" w:rsidP="00D0178D">
      <w:pPr>
        <w:pStyle w:val="a3"/>
        <w:rPr>
          <w:rFonts w:ascii="Arial" w:hAnsi="Arial" w:cs="Arial"/>
          <w:sz w:val="32"/>
          <w:szCs w:val="32"/>
          <w:lang w:eastAsia="ru-RU"/>
        </w:rPr>
      </w:pPr>
    </w:p>
    <w:p w:rsidR="00D0178D" w:rsidRPr="008F2C95" w:rsidRDefault="00D0178D" w:rsidP="00D0178D">
      <w:pPr>
        <w:ind w:right="-5"/>
        <w:jc w:val="both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sz w:val="32"/>
          <w:szCs w:val="32"/>
        </w:rPr>
        <w:t xml:space="preserve">Разослано: постоянной комиссии, официальный сайт администрации МО </w:t>
      </w:r>
      <w:r w:rsidRPr="008F2C95">
        <w:rPr>
          <w:rFonts w:ascii="Arial" w:hAnsi="Arial" w:cs="Arial"/>
          <w:color w:val="000000"/>
          <w:sz w:val="32"/>
          <w:szCs w:val="32"/>
        </w:rPr>
        <w:t>Бурунчинский</w:t>
      </w:r>
      <w:r w:rsidRPr="008F2C95">
        <w:rPr>
          <w:rFonts w:ascii="Arial" w:hAnsi="Arial" w:cs="Arial"/>
          <w:sz w:val="32"/>
          <w:szCs w:val="32"/>
        </w:rPr>
        <w:t xml:space="preserve"> сельсовет, прокуратуре, депутатам.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pStyle w:val="a3"/>
        <w:jc w:val="right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lastRenderedPageBreak/>
        <w:t>Приложение № 1</w:t>
      </w:r>
    </w:p>
    <w:p w:rsidR="00D0178D" w:rsidRPr="008F2C95" w:rsidRDefault="00D0178D" w:rsidP="00D0178D">
      <w:pPr>
        <w:pStyle w:val="a3"/>
        <w:jc w:val="right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к решению Совета депутатов сельсовета</w:t>
      </w:r>
    </w:p>
    <w:p w:rsidR="00D0178D" w:rsidRPr="008F2C95" w:rsidRDefault="00D0178D" w:rsidP="00D0178D">
      <w:pPr>
        <w:pStyle w:val="a3"/>
        <w:jc w:val="right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от 26 сентября 2016 года № 51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П О Л О Ж Е Н И Е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о гербе муниципального образования Бурунчинский сельсовет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Саракташского района Оренбургской области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Настоящее Положение о гербе муниципального образования Бурунчинский сельсовет Саракташского района Оренбургской области (далее – Положение) регулирует, устанавливает и закрепляет гербовую символику муниципального образования Бурунчинский сельсовет Саракташского района Оренбургской области, его описание и порядок официального использования.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1. Общие положения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1.1. Герб муниципального образования Бурунчинский сельсовет Саракташского района Оренбургской области (далее – герб Бурунчинского сельсовета)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1.2. Положение о гербе Бурунчинского сельсовета и рисунки герба Бурунчинского сельсовета в многоцветном и одноцветном вариантах и текст описания хранятся в администрации Бурунчинского сельсовета Саракташского района и доступны для ознакомления всем заинтересованным лицам.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1.3. Жители муниципального образования Бурунчинский сельсовет Саракташского района, а также иные лица, находящиеся на территории муниципального образования Бурунчинский сельсовет Саракташского района, обязаны уважать герб Бурунчинского сельсовета.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2. Статус герба Бурунчинского сельсовета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2.1. Герб Бурунчинского сельсовета является официальным символом муниципального образования Бурунчинский сельсовет Саракташского района.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2.2. Герб Бурунчинского сельсовета подлежит внесению в Государственный геральдический регистр Российской Федерации.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3. Описание и обоснование символики герба Бурунчинского сельсовета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3.1. Геральдическое описание герба Бурунчинского сельсовета: «В червленом поле под серебряной фигурной главой, образующей три языка пламени, вверху серебряный прямой крест между двумя золотыми крестами с расширяющимися концами и круглыми серединами, один подле другого; внизу - бегущий по серебряному мосту, центральная арка которого разрушена, золотой лев".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Герб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 геральдическим Советом при Президенте Российской Федерации 28.06.2006 года может воспроизводиться со статусной короной установленного образца.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3.2. Обоснование символики герба Бурунчинского сельсовета: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 Село Бурунча было основано в конце XVIII века крестьянами помещика Александра Павловича Мансурова, генерал-лейтенанта, участника суворовских швейцарских походов. Первоначально село и называлось в честь Александра Павловича – Александровской.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 xml:space="preserve">Орловский мушкетерский полк А.П.Мансурова в 1799 году отличился при штурме так называемого «Чертова моста» - высокогорного моста над рекой Рейсса в Швейцарии. В ходе боя французы, дабы остановить атаку полка Мансурова, взорвали один из пролетов моста. Но русскими солдатами из подручных материалов был сделан деревянный щит-настил, </w:t>
      </w: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позволивший продолжить атаку. В результате французы были обращены в бегство.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Вся композиция герба напоминает о подвиге русских воинов под руководством основателя села Бурунча Александра Мансурова в битве с наполеоновской армией. Бегущий, готовый к бою, лев обозначает русских пехотинцев, бросившихся в атаку на французов. Лев также является одним из элементов родового герба дворян Мансуровых. Разрушенный арочный мост воспроизводит действительно имевшие место обстоятельства штурма «Чертова моста».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Три красных языка пламени обозначают как бушующее «пламя войны», так и показывают обстоятельства сражения, произошедшего в швейцарских горах.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Серебряный прямой крест символизирует память о жертвах войны, а также напоминает государственный символ Швейцарии, где развернулись основные события суворовского похода 1799 года.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Уширенные золотые кресты, напоминающие по форме знаки отличия Военного ордена, так называемые «солдатские георгиевские кресты», указывают на храбрость русских солдат Мансурова.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4. Порядок воспроизведения герба Бурунчинского сельсовета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 xml:space="preserve">4.1. Воспроизведение герба Бурунчинского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Воспроизведение герба Бурунчинского сельсовета допускается в многоцветном и одноцветном вариантах. Изображение герба Бурунчинского сельсовета в одноцветной версии допускается с использованием условной штриховки для обозначения цветов.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 xml:space="preserve">Воспроизведение герба Бурунчинского сельсовета, независимо от назначения и случая использования, допускается с дополнительным элементом (муниципальной </w:t>
      </w: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короной) или без неё, в виде одного щита. Изображения герба как в виде одного щита, так и с муниципальной короной являются равнозначными, равноценными и равно приемлемыми во всех случаях официального использования.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Ответственность за искажение рисунка герба Бурунчинского сельсовета, или изменений композиции или цветов, выходящее за пределы геральдически допустимого, несёт исполнитель допущенных искажений или изменений.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 Порядок официального использования герба Бурунчинского сельсовета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5.1. Герб Бурунчинского сельсовета помещается: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на фасадах зданий органов местного самоуправления, предприятий, учреждений и организаций, находящихся в муниципальной собственности;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на указателях при въезде на территорию Саракташского района.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5.2. Герб Бурунчинского сельсовета помещается на бланках: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главы муниципального образования Бурунчинский сельсовет Саракташского района, иных выборных и назначаемых должностных лиц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представительного и иных органов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руководителей предприятий, учреждений и организаций, находящихся в муниципальной собственности;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нормативных правовых актов органов местного самоуправления и должностных лиц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5.3. Герб Бурунчинского сельсовета воспроизводится на удостоверениях: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главы муниципального образования Бурунчинский сельсовет Саракташского района;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членов иных органов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служащих (работников) предприятий, учреждений и организаций, находящихся в муниципальной собственности.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Герб Бурунчинского сельсовета помещается на печатях органов местного самоуправления, предприятий, учреждений и организаций, находящихся в муниципальной собственности.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5.4. Герб Бурунчинского сельсовета может помещаться на: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отличительных знаках, наградах главы муниципального образования Бурунчинский сельсовет Саракташского района, представительного органа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на транспортных средствах.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5.5. Допускается размещение герба Бурунчинского сельсовета на: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изданиях печатных средств массовой информации, официальном сайте района, краеведческих изданиях муниципального образования Бурунчинский сельсовет Саракташского района;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- грамотах, приглашениях, визитных карточках должностных лиц органов местного самоуправления;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- а также использования его в качестве геральдической основы для изготовления знаков, эмблем, иной символики, оформления районных и других зрелищных мероприятий.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5.6. Порядок изготовления, использования, хранения и уничтожения бланков, печатей и иных носителей изображения герба Бурунчинского сельсовета устанавливается постановлением администрации Бурунчинского сельсовета Саракташского района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5.7. Порядок использования герба Бурунчинского сельсовета предприятиями, учреждениями и организациями, не находящимися в муниципальной собственности, на рекламно-сувенирной продукции, упаковке и в наружной рекламе, а также физическими лицами строится на договорной основе с администрацией Бурунчинского сельсовета Саракташского района.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5.8. Порядок размещения Государственного герба Российской Федерации, герба Оренбургской области, герба Саракташского района, герба Бурунчинского сельсовета и иных гербов производится в соответствии с законодательством Российской Федерации и законодательством Оренбургской области, регулирующим правоотношения в сфере геральдического обеспечения.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При одновременном размещении гербов размер герба Бурунчинского сельсовета не может превышать размеры Государственного герба Российской Федерации, герба Оренбургской области, гербов иных субъектов Российской Федерации, герба Саракташского района.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При одновременном размещении гербов высота размещения герба Бурунчинского сельсовета не может превышать высоту размещения Государственного герба Российской Федерации, герба Оренбургской области, гербов иных субъектов Российской Федерации, герба Саракташского района.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6. Ответственность за нарушение настоящего Положения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 xml:space="preserve">6.1. Использование герба Бурунчинского сельсовета с нарушением настоящего Положения, а также </w:t>
      </w:r>
      <w:r w:rsidRPr="008F2C95">
        <w:rPr>
          <w:rFonts w:ascii="Arial" w:hAnsi="Arial" w:cs="Arial"/>
          <w:color w:val="000000"/>
          <w:sz w:val="32"/>
          <w:szCs w:val="32"/>
        </w:rPr>
        <w:lastRenderedPageBreak/>
        <w:t>надругательство над гербом Бурунчинского сельсовета влечет за собой ответственность в соответствии с законодательством Российской Федерации.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7. Заключительные положения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7.1. Внесение в состав (рисунок) герба Бурунчинского сельсовета каких-либо внешних украшений допустимо лишь в соответствии с законодательством Российской Федерации. Эти изменения должны сопровождаться пересмотром статьи 3 настоящего Положения для отражения внесенных элементов в описание.</w:t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color w:val="000000"/>
          <w:sz w:val="32"/>
          <w:szCs w:val="32"/>
        </w:rPr>
        <w:t>7.2. Все права на герб Бурунчинского сельсовета принадлежат органам местного самоуправления муниципального образования Бурунчинский сельсовет Саракташского района. Герб Бурунчинского сельсовета с момента установления его Советом депутатов Бурунчинского сельсовета в качестве официального символа Бурунчинского сельсовета, согласно части 4 Гражданского кодекса Российской Федерации, авторским правом не охраняется.</w:t>
      </w: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p w:rsidR="00050E69" w:rsidRPr="008F2C95" w:rsidRDefault="00050E69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33"/>
      </w:tblGrid>
      <w:tr w:rsidR="00D0178D" w:rsidRPr="008F2C95" w:rsidTr="00D01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9288" w:type="dxa"/>
            <w:vAlign w:val="center"/>
            <w:hideMark/>
          </w:tcPr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Приложение № 2</w:t>
            </w:r>
          </w:p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к решению Совета депутатов района</w:t>
            </w:r>
          </w:p>
          <w:p w:rsidR="00D0178D" w:rsidRPr="008F2C95" w:rsidRDefault="00D0178D" w:rsidP="00D0178D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от 26 сентября 2016 года № 51</w:t>
            </w:r>
          </w:p>
        </w:tc>
      </w:tr>
    </w:tbl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Многоцветный рисунок герба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Бурунчинского сельсовета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(гербовый щит)</w:t>
      </w:r>
    </w:p>
    <w:p w:rsidR="00D0178D" w:rsidRPr="008F2C95" w:rsidRDefault="00C52E5E" w:rsidP="00086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5305425" cy="6657975"/>
            <wp:effectExtent l="0" t="0" r="9525" b="9525"/>
            <wp:docPr id="1" name="Рисунок 1" descr="https://docviewer.yandex.ru/htmlimage?id=6y2o-5kjmlh37xy0ndm2t09cf0mjkt04b0n8h0487dty1hpgbqxut45p217oixzpkefy4rwu191nhcdwc2zns82vmb0c1rbalwram1cx&amp;name=0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6y2o-5kjmlh37xy0ndm2t09cf0mjkt04b0n8h0487dty1hpgbqxut45p217oixzpkefy4rwu191nhcdwc2zns82vmb0c1rbalwram1cx&amp;name=0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8D" w:rsidRPr="008F2C95" w:rsidRDefault="00D0178D" w:rsidP="00D0178D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D0178D" w:rsidRPr="008F2C95" w:rsidRDefault="00D0178D" w:rsidP="00D0178D">
      <w:pPr>
        <w:shd w:val="clear" w:color="auto" w:fill="FFFFFF"/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CellSpacing w:w="15" w:type="dxa"/>
        <w:tblInd w:w="5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814"/>
      </w:tblGrid>
      <w:tr w:rsidR="00D0178D" w:rsidRPr="008F2C95" w:rsidTr="000C0C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Приложение № 3</w:t>
            </w:r>
          </w:p>
          <w:p w:rsidR="00D0178D" w:rsidRPr="008F2C95" w:rsidRDefault="00D0178D" w:rsidP="000C0C06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к решению Совета депутатов района</w:t>
            </w:r>
          </w:p>
          <w:p w:rsidR="00D0178D" w:rsidRPr="008F2C95" w:rsidRDefault="00D0178D" w:rsidP="000C0C06">
            <w:pPr>
              <w:pStyle w:val="a3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от 26 сентября 2016 года № 51</w:t>
            </w:r>
          </w:p>
        </w:tc>
      </w:tr>
    </w:tbl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Многоцветный рисунок герба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Бурунчинского сельсовета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(коронованный щит)</w:t>
      </w:r>
    </w:p>
    <w:p w:rsidR="00D0178D" w:rsidRPr="008F2C95" w:rsidRDefault="00C52E5E" w:rsidP="00086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4733925" cy="7410450"/>
            <wp:effectExtent l="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937"/>
      </w:tblGrid>
      <w:tr w:rsidR="00D0178D" w:rsidRPr="008F2C95" w:rsidTr="000C0C06">
        <w:trPr>
          <w:trHeight w:val="1773"/>
          <w:tblCellSpacing w:w="15" w:type="dxa"/>
        </w:trPr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Приложение № 4</w:t>
            </w:r>
          </w:p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к решению Совета депутатов района</w:t>
            </w:r>
          </w:p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от 26 сентября 2016 года № 51</w:t>
            </w:r>
          </w:p>
        </w:tc>
      </w:tr>
    </w:tbl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Одноцветный контурный рисунок герба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Бурунчинского сельсовета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(гербовый щит)</w:t>
      </w:r>
    </w:p>
    <w:p w:rsidR="00D0178D" w:rsidRPr="008F2C95" w:rsidRDefault="00C52E5E" w:rsidP="00086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F2C95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5305425" cy="6657975"/>
            <wp:effectExtent l="0" t="0" r="9525" b="9525"/>
            <wp:docPr id="3" name="Рисунок 3" descr="https://docviewer.yandex.ru/htmlimage?id=6y2o-5kjmlh37xy0ndm2t09cf0mjkt04b0n8h0487dty1hpgbqxut45p217oixzpkefy4rwu191nhcdwc2zns82vmb0c1rbalwram1cx&amp;name=154dd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ocviewer.yandex.ru/htmlimage?id=6y2o-5kjmlh37xy0ndm2t09cf0mjkt04b0n8h0487dty1hpgbqxut45p217oixzpkefy4rwu191nhcdwc2zns82vmb0c1rbalwram1cx&amp;name=154dd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8D" w:rsidRPr="008F2C95" w:rsidRDefault="00D0178D" w:rsidP="00D0178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W w:w="99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9818"/>
      </w:tblGrid>
      <w:tr w:rsidR="00D0178D" w:rsidRPr="008F2C95" w:rsidTr="000C0C06">
        <w:trPr>
          <w:trHeight w:val="1587"/>
          <w:tblCellSpacing w:w="15" w:type="dxa"/>
        </w:trPr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Приложение № 5</w:t>
            </w:r>
          </w:p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к решению Совета депутатов района</w:t>
            </w:r>
          </w:p>
          <w:p w:rsidR="00D0178D" w:rsidRPr="008F2C95" w:rsidRDefault="00D0178D" w:rsidP="000C0C06">
            <w:pPr>
              <w:pStyle w:val="a3"/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2C95">
              <w:rPr>
                <w:rFonts w:ascii="Arial" w:hAnsi="Arial" w:cs="Arial"/>
                <w:sz w:val="32"/>
                <w:szCs w:val="32"/>
                <w:lang w:eastAsia="ru-RU"/>
              </w:rPr>
              <w:t>от 26 сентября 2016 года № 51</w:t>
            </w:r>
          </w:p>
        </w:tc>
      </w:tr>
    </w:tbl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Одноцветный контурный рисунок герба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Бурунчинского сельсовета в условной геральдической шафировке</w:t>
      </w:r>
    </w:p>
    <w:p w:rsidR="00D0178D" w:rsidRPr="008F2C95" w:rsidRDefault="00D0178D" w:rsidP="00D0178D">
      <w:pPr>
        <w:pStyle w:val="a3"/>
        <w:jc w:val="center"/>
        <w:rPr>
          <w:rFonts w:ascii="Arial" w:hAnsi="Arial" w:cs="Arial"/>
          <w:sz w:val="32"/>
          <w:szCs w:val="32"/>
          <w:lang w:eastAsia="ru-RU"/>
        </w:rPr>
      </w:pPr>
      <w:r w:rsidRPr="008F2C95">
        <w:rPr>
          <w:rFonts w:ascii="Arial" w:hAnsi="Arial" w:cs="Arial"/>
          <w:sz w:val="32"/>
          <w:szCs w:val="32"/>
          <w:lang w:eastAsia="ru-RU"/>
        </w:rPr>
        <w:t>(гербовый щит)</w:t>
      </w:r>
    </w:p>
    <w:p w:rsidR="000C0C06" w:rsidRPr="008F2C95" w:rsidRDefault="00C52E5E" w:rsidP="00086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  <w:r w:rsidRPr="008F2C95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5305425" cy="6657975"/>
            <wp:effectExtent l="0" t="0" r="9525" b="9525"/>
            <wp:docPr id="4" name="Рисунок 4" descr="https://docviewer.yandex.ru/htmlimage?id=6y2o-5kjmlh37xy0ndm2t09cf0mjkt04b0n8h0487dty1hpgbqxut45p217oixzpkefy4rwu191nhcdwc2zns82vmb0c1rbalwram1cx&amp;name=21bfd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ocviewer.yandex.ru/htmlimage?id=6y2o-5kjmlh37xy0ndm2t09cf0mjkt04b0n8h0487dty1hpgbqxut45p217oixzpkefy4rwu191nhcdwc2zns82vmb0c1rbalwram1cx&amp;name=21bfd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C06" w:rsidRPr="008F2C95" w:rsidSect="00D0178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B4059"/>
    <w:multiLevelType w:val="hybridMultilevel"/>
    <w:tmpl w:val="39445E8A"/>
    <w:lvl w:ilvl="0" w:tplc="63D2D8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DD66DFF"/>
    <w:multiLevelType w:val="hybridMultilevel"/>
    <w:tmpl w:val="B2F62804"/>
    <w:lvl w:ilvl="0" w:tplc="F806A34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D"/>
    <w:rsid w:val="00050E69"/>
    <w:rsid w:val="00086654"/>
    <w:rsid w:val="000C0C06"/>
    <w:rsid w:val="006F1A42"/>
    <w:rsid w:val="008B76E2"/>
    <w:rsid w:val="008F2C95"/>
    <w:rsid w:val="00C52E5E"/>
    <w:rsid w:val="00D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28133-F323-4845-9D36-216ECA8A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78D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3</cp:revision>
  <cp:lastPrinted>2016-10-03T09:28:00Z</cp:lastPrinted>
  <dcterms:created xsi:type="dcterms:W3CDTF">2016-10-24T17:03:00Z</dcterms:created>
  <dcterms:modified xsi:type="dcterms:W3CDTF">2016-10-24T17:03:00Z</dcterms:modified>
</cp:coreProperties>
</file>