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1" w:type="dxa"/>
        <w:tblLook w:val="0000" w:firstRow="0" w:lastRow="0" w:firstColumn="0" w:lastColumn="0" w:noHBand="0" w:noVBand="0"/>
      </w:tblPr>
      <w:tblGrid>
        <w:gridCol w:w="9622"/>
      </w:tblGrid>
      <w:tr w:rsidR="00950502" w:rsidRPr="00712D27" w:rsidTr="00950502">
        <w:tc>
          <w:tcPr>
            <w:tcW w:w="9714" w:type="dxa"/>
          </w:tcPr>
          <w:tbl>
            <w:tblPr>
              <w:tblW w:w="94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40"/>
            </w:tblGrid>
            <w:tr w:rsidR="00950502" w:rsidRPr="00712D27" w:rsidTr="00950502">
              <w:trPr>
                <w:trHeight w:val="239"/>
              </w:trPr>
              <w:tc>
                <w:tcPr>
                  <w:tcW w:w="9440" w:type="dxa"/>
                </w:tcPr>
                <w:p w:rsidR="00950502" w:rsidRPr="00950502" w:rsidRDefault="007E4F0B" w:rsidP="00950502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 w:rsidRPr="00950502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9125" cy="847725"/>
                        <wp:effectExtent l="0" t="0" r="9525" b="9525"/>
                        <wp:docPr id="1" name="Рисунок 2" descr="https://docviewer.yandex.ru/htmlimage?id=6y2o-5kjmlh37xy0ndm2t09cf0mjkt04b0n8h0487dty1hpgbqxut45p217oixzpkefy4rwu191nhcdwc2zns82vmb0c1rbalwram1cx&amp;name=b623.png&amp;uid=197585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0502" w:rsidRPr="00AF45AB" w:rsidRDefault="00950502" w:rsidP="00950502">
                  <w:pPr>
                    <w:pStyle w:val="a6"/>
                    <w:jc w:val="center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AF45AB">
                    <w:rPr>
                      <w:rFonts w:ascii="Times New Roman" w:hAnsi="Times New Roman"/>
                      <w:sz w:val="34"/>
                      <w:szCs w:val="34"/>
                    </w:rPr>
                    <w:t>АДМИНИСТРАЦИЯ БУРУНЧИНСКОГО СЕЛЬСОВЕТА</w:t>
                  </w:r>
                </w:p>
                <w:p w:rsidR="00950502" w:rsidRPr="00AF45AB" w:rsidRDefault="00950502" w:rsidP="00950502">
                  <w:pPr>
                    <w:pStyle w:val="a6"/>
                    <w:jc w:val="center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AF45AB">
                    <w:rPr>
                      <w:rFonts w:ascii="Times New Roman" w:hAnsi="Times New Roman"/>
                      <w:sz w:val="34"/>
                      <w:szCs w:val="34"/>
                    </w:rPr>
                    <w:t>ПОСТАНОВЛЕНИЕ</w:t>
                  </w:r>
                </w:p>
                <w:p w:rsidR="00950502" w:rsidRPr="00002908" w:rsidRDefault="00950502" w:rsidP="00950502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002908">
                    <w:rPr>
                      <w:rFonts w:ascii="Times New Roman" w:hAnsi="Times New Roman"/>
                      <w:sz w:val="28"/>
                    </w:rPr>
                    <w:t>_________________________________________________________________</w:t>
                  </w:r>
                </w:p>
                <w:p w:rsidR="00950502" w:rsidRDefault="00950502" w:rsidP="00950502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01.08</w:t>
                  </w:r>
                  <w:r w:rsidRPr="00C122A2">
                    <w:rPr>
                      <w:rFonts w:ascii="Times New Roman" w:hAnsi="Times New Roman"/>
                      <w:sz w:val="28"/>
                      <w:szCs w:val="28"/>
                    </w:rPr>
                    <w:t xml:space="preserve">.2018 года                    с. Бурунча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№  31</w:t>
                  </w:r>
                  <w:r w:rsidRPr="00C122A2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  <w:p w:rsidR="00950502" w:rsidRPr="00712D27" w:rsidRDefault="00950502" w:rsidP="00950502">
                  <w:pPr>
                    <w:pStyle w:val="a3"/>
                    <w:tabs>
                      <w:tab w:val="left" w:pos="708"/>
                    </w:tabs>
                    <w:ind w:right="-142"/>
                    <w:rPr>
                      <w:szCs w:val="28"/>
                    </w:rPr>
                  </w:pPr>
                </w:p>
                <w:p w:rsidR="00950502" w:rsidRPr="00712D27" w:rsidRDefault="00950502" w:rsidP="00950502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0502" w:rsidRPr="00712D27" w:rsidRDefault="00950502" w:rsidP="00950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72FE" w:rsidRPr="00A034D3" w:rsidRDefault="00D772FE" w:rsidP="00D772FE">
      <w:pPr>
        <w:jc w:val="center"/>
        <w:rPr>
          <w:rFonts w:ascii="Times New Roman" w:hAnsi="Times New Roman"/>
          <w:b/>
          <w:sz w:val="28"/>
          <w:szCs w:val="28"/>
        </w:rPr>
      </w:pPr>
      <w:r w:rsidRPr="00A034D3">
        <w:rPr>
          <w:rFonts w:ascii="Times New Roman" w:hAnsi="Times New Roman"/>
          <w:b/>
          <w:sz w:val="28"/>
          <w:szCs w:val="28"/>
        </w:rPr>
        <w:t xml:space="preserve"> Об утверждении порядка опубликования информации об объектах  недвижимого имущества, находящихся в  собственности муниципального образования </w:t>
      </w:r>
      <w:r w:rsidR="00950502">
        <w:rPr>
          <w:rFonts w:ascii="Times New Roman" w:hAnsi="Times New Roman"/>
          <w:b/>
          <w:sz w:val="28"/>
          <w:szCs w:val="28"/>
        </w:rPr>
        <w:t>Бурунчинский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A034D3">
        <w:rPr>
          <w:rFonts w:ascii="Times New Roman" w:hAnsi="Times New Roman"/>
          <w:b/>
          <w:sz w:val="28"/>
          <w:szCs w:val="28"/>
        </w:rPr>
        <w:t>Саракташск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A034D3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A034D3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D772FE" w:rsidRPr="004212B3" w:rsidRDefault="00D772FE" w:rsidP="00D772FE">
      <w:pPr>
        <w:jc w:val="both"/>
        <w:rPr>
          <w:rFonts w:ascii="Times New Roman" w:hAnsi="Times New Roman"/>
          <w:sz w:val="28"/>
          <w:szCs w:val="28"/>
        </w:rPr>
      </w:pPr>
    </w:p>
    <w:p w:rsidR="00D772FE" w:rsidRDefault="00D772FE" w:rsidP="00D772FE">
      <w:pPr>
        <w:jc w:val="both"/>
        <w:rPr>
          <w:rFonts w:ascii="Times New Roman" w:hAnsi="Times New Roman"/>
          <w:sz w:val="28"/>
          <w:szCs w:val="28"/>
        </w:rPr>
      </w:pPr>
      <w:r w:rsidRPr="004212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 соответствии с пунктом 3 постановления Правительства Оренбургской области от 24.07.2018 года № 457-п «Об утверждении порядка опубликования информации об объектах недвижимого имущества, находящихся в государственной собственности Оренбургской области», дорожной картой по исполнению </w:t>
      </w:r>
      <w:r w:rsidRPr="00A85103">
        <w:rPr>
          <w:rFonts w:ascii="Times New Roman" w:hAnsi="Times New Roman"/>
          <w:sz w:val="28"/>
          <w:szCs w:val="28"/>
        </w:rPr>
        <w:t>поручения Президента Российской Федерации об обеспечении  опубликования и актуализации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A85103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A8510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A85103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="00950502">
        <w:rPr>
          <w:rFonts w:ascii="Times New Roman" w:hAnsi="Times New Roman"/>
          <w:sz w:val="28"/>
          <w:szCs w:val="28"/>
        </w:rPr>
        <w:t xml:space="preserve"> 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Pr="00A8510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информации об объектах, находящихся в собственности муниципального образования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утверждённой распоряжением главы администрации </w:t>
      </w:r>
      <w:r w:rsidR="00950502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</w:t>
      </w:r>
      <w:r w:rsidR="00950502">
        <w:rPr>
          <w:rFonts w:ascii="Times New Roman" w:hAnsi="Times New Roman"/>
          <w:sz w:val="28"/>
          <w:szCs w:val="28"/>
        </w:rPr>
        <w:t>с</w:t>
      </w:r>
      <w:r w:rsidR="00CA0548">
        <w:rPr>
          <w:rFonts w:ascii="Times New Roman" w:hAnsi="Times New Roman"/>
          <w:sz w:val="28"/>
          <w:szCs w:val="28"/>
        </w:rPr>
        <w:t>овета Саракташского района от 27</w:t>
      </w:r>
      <w:r>
        <w:rPr>
          <w:rFonts w:ascii="Times New Roman" w:hAnsi="Times New Roman"/>
          <w:sz w:val="28"/>
          <w:szCs w:val="28"/>
        </w:rPr>
        <w:t xml:space="preserve">.07.2018 года № </w:t>
      </w:r>
      <w:r w:rsidR="009505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-р : </w:t>
      </w:r>
    </w:p>
    <w:p w:rsidR="00D772FE" w:rsidRDefault="00D772FE" w:rsidP="00D772FE">
      <w:pPr>
        <w:numPr>
          <w:ilvl w:val="3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опубликования информации об объектах недвижимого имущества, находящихся в  собственности муниципального образования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– Порядок), согласно приложению.</w:t>
      </w:r>
    </w:p>
    <w:p w:rsidR="00D772FE" w:rsidRDefault="00D772FE" w:rsidP="00D772FE">
      <w:pPr>
        <w:numPr>
          <w:ilvl w:val="3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объектах недвижимого имущества, находящихся в муниципальной собственности </w:t>
      </w:r>
      <w:r w:rsidR="00950502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</w:t>
      </w:r>
      <w:r>
        <w:rPr>
          <w:rFonts w:ascii="Times New Roman" w:hAnsi="Times New Roman"/>
          <w:sz w:val="28"/>
          <w:szCs w:val="28"/>
        </w:rPr>
        <w:lastRenderedPageBreak/>
        <w:t>района, подлежит опубликованию в соответствии с настоящим Порядком до 05.09.2018 года.</w:t>
      </w:r>
    </w:p>
    <w:p w:rsidR="00D772FE" w:rsidRPr="00A034D3" w:rsidRDefault="00D772FE" w:rsidP="00D772FE">
      <w:pPr>
        <w:rPr>
          <w:rFonts w:ascii="Times New Roman" w:hAnsi="Times New Roman"/>
          <w:sz w:val="28"/>
          <w:szCs w:val="28"/>
        </w:rPr>
      </w:pPr>
      <w:r w:rsidRPr="00A034D3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D772FE" w:rsidRDefault="00D772FE" w:rsidP="00D772FE">
      <w:pPr>
        <w:rPr>
          <w:rFonts w:ascii="Times New Roman" w:hAnsi="Times New Roman"/>
          <w:sz w:val="28"/>
          <w:szCs w:val="28"/>
        </w:rPr>
      </w:pPr>
      <w:r w:rsidRPr="00A034D3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подписания и подлежит опубликованию путем размещения на сайте администрации</w:t>
      </w:r>
      <w:r w:rsidR="00950502" w:rsidRPr="0095050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50502" w:rsidRPr="001409C3">
          <w:rPr>
            <w:rStyle w:val="a5"/>
            <w:rFonts w:ascii="Times New Roman" w:hAnsi="Times New Roman"/>
            <w:sz w:val="28"/>
            <w:szCs w:val="28"/>
          </w:rPr>
          <w:t>http://adm</w:t>
        </w:r>
        <w:r w:rsidR="00950502" w:rsidRPr="001409C3">
          <w:rPr>
            <w:rStyle w:val="a5"/>
            <w:rFonts w:ascii="Times New Roman" w:hAnsi="Times New Roman"/>
            <w:sz w:val="28"/>
            <w:szCs w:val="28"/>
            <w:lang w:val="en-US"/>
          </w:rPr>
          <w:t>buruncha</w:t>
        </w:r>
        <w:r w:rsidR="00950502" w:rsidRPr="001409C3">
          <w:rPr>
            <w:rStyle w:val="a5"/>
            <w:rFonts w:ascii="Times New Roman" w:hAnsi="Times New Roman"/>
            <w:sz w:val="28"/>
            <w:szCs w:val="28"/>
          </w:rPr>
          <w:t>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772FE" w:rsidRDefault="00D772FE" w:rsidP="00D772FE">
      <w:pPr>
        <w:rPr>
          <w:rFonts w:ascii="Times New Roman" w:hAnsi="Times New Roman"/>
          <w:sz w:val="28"/>
          <w:szCs w:val="28"/>
        </w:rPr>
      </w:pPr>
    </w:p>
    <w:p w:rsidR="00D772FE" w:rsidRDefault="00D772FE" w:rsidP="00D772FE">
      <w:pPr>
        <w:rPr>
          <w:rFonts w:ascii="Times New Roman" w:hAnsi="Times New Roman"/>
          <w:sz w:val="28"/>
          <w:szCs w:val="28"/>
        </w:rPr>
      </w:pPr>
    </w:p>
    <w:p w:rsidR="00D772FE" w:rsidRPr="00A034D3" w:rsidRDefault="00D772FE" w:rsidP="00D772FE">
      <w:pPr>
        <w:rPr>
          <w:rFonts w:ascii="Times New Roman" w:hAnsi="Times New Roman"/>
          <w:sz w:val="28"/>
          <w:szCs w:val="28"/>
        </w:rPr>
      </w:pPr>
    </w:p>
    <w:p w:rsidR="00D772FE" w:rsidRPr="00A034D3" w:rsidRDefault="00D772FE" w:rsidP="00D772FE">
      <w:pPr>
        <w:rPr>
          <w:rFonts w:ascii="Times New Roman" w:hAnsi="Times New Roman"/>
          <w:sz w:val="28"/>
          <w:szCs w:val="28"/>
        </w:rPr>
      </w:pPr>
      <w:r w:rsidRPr="00A034D3">
        <w:rPr>
          <w:rFonts w:ascii="Times New Roman" w:hAnsi="Times New Roman"/>
          <w:sz w:val="28"/>
          <w:szCs w:val="28"/>
        </w:rPr>
        <w:t>Глава администрации</w:t>
      </w:r>
    </w:p>
    <w:p w:rsidR="00D772FE" w:rsidRPr="00950502" w:rsidRDefault="00D772FE" w:rsidP="00D772FE">
      <w:pPr>
        <w:rPr>
          <w:rFonts w:ascii="Times New Roman" w:hAnsi="Times New Roman"/>
          <w:sz w:val="28"/>
          <w:szCs w:val="28"/>
        </w:rPr>
      </w:pPr>
      <w:r w:rsidRPr="00A034D3">
        <w:rPr>
          <w:rFonts w:ascii="Times New Roman" w:hAnsi="Times New Roman"/>
          <w:sz w:val="28"/>
          <w:szCs w:val="28"/>
        </w:rPr>
        <w:t>сельсовета</w:t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="00950502">
        <w:rPr>
          <w:rFonts w:ascii="Times New Roman" w:hAnsi="Times New Roman"/>
          <w:sz w:val="28"/>
          <w:szCs w:val="28"/>
        </w:rPr>
        <w:t>А.В. Морсков</w:t>
      </w:r>
    </w:p>
    <w:p w:rsidR="00D772FE" w:rsidRDefault="00D772FE" w:rsidP="00D772FE">
      <w:pPr>
        <w:rPr>
          <w:rFonts w:ascii="Times New Roman" w:hAnsi="Times New Roman"/>
          <w:sz w:val="28"/>
          <w:szCs w:val="28"/>
        </w:rPr>
      </w:pPr>
    </w:p>
    <w:p w:rsidR="00D772FE" w:rsidRPr="00A034D3" w:rsidRDefault="00D772FE" w:rsidP="00D772FE">
      <w:pPr>
        <w:rPr>
          <w:rFonts w:ascii="Times New Roman" w:hAnsi="Times New Roman"/>
          <w:sz w:val="28"/>
          <w:szCs w:val="28"/>
        </w:rPr>
      </w:pPr>
    </w:p>
    <w:p w:rsidR="00D772FE" w:rsidRPr="00A034D3" w:rsidRDefault="00D772FE" w:rsidP="00D772FE">
      <w:pPr>
        <w:rPr>
          <w:rFonts w:ascii="Times New Roman" w:hAnsi="Times New Roman"/>
          <w:sz w:val="28"/>
          <w:szCs w:val="28"/>
        </w:rPr>
      </w:pPr>
      <w:r w:rsidRPr="00A034D3">
        <w:rPr>
          <w:rFonts w:ascii="Times New Roman" w:hAnsi="Times New Roman"/>
          <w:sz w:val="28"/>
          <w:szCs w:val="28"/>
        </w:rPr>
        <w:t xml:space="preserve">Разослано: администрации района, </w:t>
      </w:r>
      <w:r>
        <w:rPr>
          <w:rFonts w:ascii="Times New Roman" w:hAnsi="Times New Roman"/>
          <w:sz w:val="28"/>
          <w:szCs w:val="28"/>
        </w:rPr>
        <w:t xml:space="preserve">Рябининой Н., </w:t>
      </w:r>
      <w:r w:rsidRPr="00A034D3">
        <w:rPr>
          <w:rFonts w:ascii="Times New Roman" w:hAnsi="Times New Roman"/>
          <w:sz w:val="28"/>
          <w:szCs w:val="28"/>
        </w:rPr>
        <w:t>прокуратуру района, в дело</w:t>
      </w:r>
    </w:p>
    <w:p w:rsidR="00D772FE" w:rsidRDefault="00D772FE" w:rsidP="00D772FE">
      <w:pPr>
        <w:jc w:val="both"/>
        <w:rPr>
          <w:rFonts w:ascii="Times New Roman" w:hAnsi="Times New Roman"/>
          <w:sz w:val="28"/>
          <w:szCs w:val="28"/>
        </w:rPr>
      </w:pPr>
    </w:p>
    <w:p w:rsidR="00D772FE" w:rsidRDefault="00D772FE" w:rsidP="00D772FE">
      <w:pPr>
        <w:jc w:val="both"/>
        <w:rPr>
          <w:rFonts w:ascii="Times New Roman" w:hAnsi="Times New Roman"/>
          <w:sz w:val="28"/>
          <w:szCs w:val="28"/>
        </w:rPr>
      </w:pPr>
    </w:p>
    <w:p w:rsidR="00D772FE" w:rsidRDefault="00D772FE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950502" w:rsidRDefault="00950502" w:rsidP="00D772FE">
      <w:pPr>
        <w:jc w:val="both"/>
        <w:rPr>
          <w:rFonts w:ascii="Times New Roman" w:hAnsi="Times New Roman"/>
          <w:sz w:val="28"/>
          <w:szCs w:val="28"/>
        </w:rPr>
      </w:pPr>
    </w:p>
    <w:p w:rsidR="005F6ADB" w:rsidRDefault="007E4F0B" w:rsidP="00D772FE">
      <w:pPr>
        <w:jc w:val="both"/>
        <w:rPr>
          <w:rFonts w:ascii="Times New Roman" w:hAnsi="Times New Roman"/>
          <w:sz w:val="28"/>
          <w:szCs w:val="28"/>
        </w:rPr>
      </w:pPr>
      <w:r w:rsidRPr="005F6AD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53150" cy="8477250"/>
            <wp:effectExtent l="0" t="0" r="0" b="0"/>
            <wp:docPr id="2" name="Рисунок 2" descr="объекты недвиж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екты недвиж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DB" w:rsidRDefault="005F6ADB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5F6ADB" w:rsidRDefault="005F6ADB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D772FE" w:rsidRPr="004212B3" w:rsidRDefault="00D772FE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</w:t>
      </w:r>
      <w:r w:rsidRPr="004212B3">
        <w:rPr>
          <w:rFonts w:ascii="Times New Roman" w:hAnsi="Times New Roman"/>
          <w:sz w:val="28"/>
          <w:szCs w:val="28"/>
        </w:rPr>
        <w:t>ложение</w:t>
      </w:r>
    </w:p>
    <w:p w:rsidR="00D772FE" w:rsidRPr="004212B3" w:rsidRDefault="00D772FE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4212B3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D772FE" w:rsidRDefault="00950502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="00D772FE">
        <w:rPr>
          <w:rFonts w:ascii="Times New Roman" w:hAnsi="Times New Roman"/>
          <w:sz w:val="28"/>
          <w:szCs w:val="28"/>
        </w:rPr>
        <w:t xml:space="preserve"> сельсовета </w:t>
      </w:r>
    </w:p>
    <w:p w:rsidR="00D772FE" w:rsidRDefault="00D772FE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4212B3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D772FE" w:rsidRPr="004212B3" w:rsidRDefault="00D772FE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D772FE" w:rsidRDefault="00D772FE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0</w:t>
      </w:r>
      <w:r w:rsidR="00950502">
        <w:rPr>
          <w:rFonts w:ascii="Times New Roman" w:hAnsi="Times New Roman"/>
          <w:sz w:val="28"/>
          <w:szCs w:val="28"/>
          <w:lang w:val="en-US"/>
        </w:rPr>
        <w:t>1</w:t>
      </w:r>
      <w:r w:rsidR="00950502">
        <w:rPr>
          <w:rFonts w:ascii="Times New Roman" w:hAnsi="Times New Roman"/>
          <w:sz w:val="28"/>
          <w:szCs w:val="28"/>
        </w:rPr>
        <w:t xml:space="preserve">.08.2018г. № </w:t>
      </w:r>
      <w:r w:rsidR="00950502">
        <w:rPr>
          <w:rFonts w:ascii="Times New Roman" w:hAnsi="Times New Roman"/>
          <w:sz w:val="28"/>
          <w:szCs w:val="28"/>
          <w:lang w:val="en-US"/>
        </w:rPr>
        <w:t>31-</w:t>
      </w:r>
      <w:r>
        <w:rPr>
          <w:rFonts w:ascii="Times New Roman" w:hAnsi="Times New Roman"/>
          <w:sz w:val="28"/>
          <w:szCs w:val="28"/>
        </w:rPr>
        <w:t>п</w:t>
      </w:r>
    </w:p>
    <w:p w:rsidR="00D772FE" w:rsidRDefault="00D772FE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D772FE" w:rsidRDefault="00D772FE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D772FE" w:rsidRPr="008A70C2" w:rsidRDefault="00D772FE" w:rsidP="00D772FE">
      <w:pPr>
        <w:spacing w:after="0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D772FE" w:rsidRPr="008A70C2" w:rsidRDefault="00D772FE" w:rsidP="00D772F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A70C2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772FE" w:rsidRPr="008A70C2" w:rsidRDefault="00D772FE" w:rsidP="00D772F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A70C2">
        <w:rPr>
          <w:rFonts w:ascii="Times New Roman" w:hAnsi="Times New Roman"/>
          <w:b/>
          <w:sz w:val="28"/>
          <w:szCs w:val="28"/>
        </w:rPr>
        <w:t xml:space="preserve">опубликования информации об объектах недвижимого имущества, находящихся в  собственности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0502">
        <w:rPr>
          <w:rFonts w:ascii="Times New Roman" w:hAnsi="Times New Roman"/>
          <w:b/>
          <w:sz w:val="28"/>
          <w:szCs w:val="28"/>
        </w:rPr>
        <w:t>Бурунчинский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8A70C2">
        <w:rPr>
          <w:rFonts w:ascii="Times New Roman" w:hAnsi="Times New Roman"/>
          <w:b/>
          <w:sz w:val="28"/>
          <w:szCs w:val="28"/>
        </w:rPr>
        <w:t>Саракташск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8A70C2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8A70C2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D772FE" w:rsidRPr="008A70C2" w:rsidRDefault="00D772FE" w:rsidP="00D772FE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772FE" w:rsidRDefault="00D772FE" w:rsidP="00D772F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определяет процедуру опубликования в информационно- телекоммуникационной сети « Интернет» ( далее- сеть Интернет) информации об объектах недвижимого имущества, находящихся в собственности муниципального образования 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в целях  обеспечения к ней доступа неопределённого круга лиц, заинтересованных в её получении.</w:t>
      </w:r>
    </w:p>
    <w:p w:rsidR="00D772FE" w:rsidRDefault="00D772FE" w:rsidP="00D772F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Официальным сайтом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сети Интернет для опубликования информации об объектах недвижимого имущества, находящихся в  собственности муниципального образования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является официальный сайт:</w:t>
      </w:r>
      <w:hyperlink r:id="rId8" w:history="1">
        <w:r w:rsidR="00950502" w:rsidRPr="001409C3">
          <w:rPr>
            <w:rStyle w:val="a5"/>
            <w:rFonts w:ascii="Times New Roman" w:hAnsi="Times New Roman"/>
            <w:sz w:val="28"/>
            <w:szCs w:val="28"/>
          </w:rPr>
          <w:t>http://adm</w:t>
        </w:r>
        <w:r w:rsidR="00950502" w:rsidRPr="001409C3">
          <w:rPr>
            <w:rStyle w:val="a5"/>
            <w:rFonts w:ascii="Times New Roman" w:hAnsi="Times New Roman"/>
            <w:sz w:val="28"/>
            <w:szCs w:val="28"/>
            <w:lang w:val="en-US"/>
          </w:rPr>
          <w:t>buruncha</w:t>
        </w:r>
        <w:r w:rsidR="00950502" w:rsidRPr="001409C3">
          <w:rPr>
            <w:rStyle w:val="a5"/>
            <w:rFonts w:ascii="Times New Roman" w:hAnsi="Times New Roman"/>
            <w:sz w:val="28"/>
            <w:szCs w:val="28"/>
          </w:rPr>
          <w:t>.ru/</w:t>
        </w:r>
      </w:hyperlink>
    </w:p>
    <w:p w:rsidR="00D772FE" w:rsidRDefault="00D772FE" w:rsidP="00D772F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является органом , уполномоченным на опубликование информации в сети Интернет об объектах  недвижимого имущества, находящихся в собственности муниципального образования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района.</w:t>
      </w:r>
    </w:p>
    <w:p w:rsidR="00D772FE" w:rsidRDefault="00D772FE" w:rsidP="00D772F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D772FE" w:rsidRDefault="00D772FE" w:rsidP="00D772F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5625">
        <w:rPr>
          <w:rFonts w:ascii="Times New Roman" w:hAnsi="Times New Roman"/>
          <w:sz w:val="28"/>
          <w:szCs w:val="28"/>
        </w:rPr>
        <w:t xml:space="preserve">Информация об объектах недвижимого имущества, находящихся в собственности муниципального образования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  <w:r w:rsidRPr="00085625">
        <w:rPr>
          <w:rFonts w:ascii="Times New Roman" w:hAnsi="Times New Roman"/>
          <w:sz w:val="28"/>
          <w:szCs w:val="28"/>
        </w:rPr>
        <w:t>опубликовывается в виде  перечня  объектов с указанием следующих  сведений о них:</w:t>
      </w:r>
    </w:p>
    <w:p w:rsidR="00D772FE" w:rsidRPr="00085625" w:rsidRDefault="00D772FE" w:rsidP="00D772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625">
        <w:rPr>
          <w:rFonts w:ascii="Times New Roman" w:hAnsi="Times New Roman"/>
          <w:sz w:val="28"/>
          <w:szCs w:val="28"/>
        </w:rPr>
        <w:lastRenderedPageBreak/>
        <w:t xml:space="preserve">а) Земельные участки: </w:t>
      </w:r>
    </w:p>
    <w:p w:rsidR="00D772FE" w:rsidRDefault="00D772FE" w:rsidP="00D772F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D772FE" w:rsidRDefault="00D772FE" w:rsidP="00D772F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идентификационный номер объекта учёта в реестре муниципального</w:t>
      </w:r>
      <w:r w:rsidR="00950502" w:rsidRPr="00950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имущества </w:t>
      </w:r>
      <w:r w:rsidR="00950502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района;</w:t>
      </w:r>
    </w:p>
    <w:p w:rsidR="00D772FE" w:rsidRDefault="00D772FE" w:rsidP="00D772F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номер;</w:t>
      </w:r>
    </w:p>
    <w:p w:rsidR="00D772FE" w:rsidRDefault="00D772FE" w:rsidP="00D77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адрес(местоположение);</w:t>
      </w:r>
    </w:p>
    <w:p w:rsidR="00D772FE" w:rsidRDefault="00D772FE" w:rsidP="00D772F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площадь;</w:t>
      </w:r>
    </w:p>
    <w:p w:rsidR="00D772FE" w:rsidRDefault="00D772FE" w:rsidP="00D772F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категория земель;</w:t>
      </w:r>
    </w:p>
    <w:p w:rsidR="00D772FE" w:rsidRDefault="00D772FE" w:rsidP="00D772F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вещного права;</w:t>
      </w:r>
    </w:p>
    <w:p w:rsidR="00D772FE" w:rsidRDefault="00D772FE" w:rsidP="00D772F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ограничения  (обременения) объекта (аренда, безвозмездное пользование, сервитут).</w:t>
      </w:r>
    </w:p>
    <w:p w:rsidR="00D772FE" w:rsidRDefault="00D772FE" w:rsidP="00D77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Здания, помещения: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идентификационный номер объекта учёта в реестре муниципального имущества </w:t>
      </w:r>
      <w:r w:rsidR="00950502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(местоположение) 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вещного права (право хозяйственного ведения, право оперативного управления);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ограничения  (обременения) объекта (аренда, безвозмездное пользование).</w:t>
      </w:r>
    </w:p>
    <w:p w:rsidR="00D772FE" w:rsidRDefault="00D772FE" w:rsidP="00D77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Сооружения: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идентификационный номер объекта учёта в реестре муниципального имущества </w:t>
      </w:r>
      <w:r w:rsidR="00950502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(местоположение);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основная характеристика(протяжённость, глубина, площадь, объём, высота) и её значение;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вещного права (право хозяйственного ведения, право оперативного управления);</w:t>
      </w:r>
    </w:p>
    <w:p w:rsidR="00D772FE" w:rsidRDefault="00D772FE" w:rsidP="00D772F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ограничения  (обременения) объекта (аренда, безвозмездное пользование).</w:t>
      </w:r>
    </w:p>
    <w:p w:rsidR="00D772FE" w:rsidRDefault="00D772FE" w:rsidP="00D77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Опубликованный перечень объектов недвижимого имущества, находящихся в собственности муниципального образования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дополняется справочной информацией о возможности получения заинтересованными лицами актуальных сведений об объектах недвижимого имущества( в том </w:t>
      </w:r>
      <w:r>
        <w:rPr>
          <w:rFonts w:ascii="Times New Roman" w:hAnsi="Times New Roman"/>
          <w:sz w:val="28"/>
          <w:szCs w:val="28"/>
        </w:rPr>
        <w:lastRenderedPageBreak/>
        <w:t xml:space="preserve">числе сведений, не подлежащих учёту в реестре муниципального имущества </w:t>
      </w:r>
      <w:r w:rsidR="00950502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района) из Единого государственного реестра недвижимости с помощью информационных сервисов</w:t>
      </w:r>
      <w:r w:rsidR="00950502" w:rsidRPr="00950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</w:rPr>
        <w:t>».</w:t>
      </w:r>
    </w:p>
    <w:p w:rsidR="00D772FE" w:rsidRDefault="00D772FE" w:rsidP="00D77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Информация, доступ к которой ограничен в соответствии с законодательством Российской Федерации, опубликованию не подлежит.</w:t>
      </w:r>
    </w:p>
    <w:p w:rsidR="00D772FE" w:rsidRDefault="00D772FE" w:rsidP="00D77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Опубликование информации об объектах недвижимого имущества, находящихся в собственности муниципального образования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осуществляется на основании сведений, учитываемых Администрацией </w:t>
      </w:r>
      <w:r w:rsidR="00950502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в реестре муниципального имущества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991DD3" w:rsidRPr="00D772FE" w:rsidRDefault="00D772FE" w:rsidP="00D772FE">
      <w:r>
        <w:rPr>
          <w:rFonts w:ascii="Times New Roman" w:hAnsi="Times New Roman"/>
          <w:sz w:val="28"/>
          <w:szCs w:val="28"/>
        </w:rPr>
        <w:t xml:space="preserve">9. Актуализация опубликованной информации об объектах недвижимого имущества, находящихся в муниципальной собственности </w:t>
      </w:r>
      <w:r w:rsidR="0095050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осуществляется Администрацией </w:t>
      </w:r>
      <w:r w:rsidR="00950502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ежегодно, до 1 апреля</w:t>
      </w:r>
    </w:p>
    <w:sectPr w:rsidR="00991DD3" w:rsidRPr="00D7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6AC5"/>
    <w:multiLevelType w:val="hybridMultilevel"/>
    <w:tmpl w:val="0AE4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2D4742"/>
    <w:rsid w:val="005F6ADB"/>
    <w:rsid w:val="007E4F0B"/>
    <w:rsid w:val="00950502"/>
    <w:rsid w:val="00991DD3"/>
    <w:rsid w:val="00CA0548"/>
    <w:rsid w:val="00D7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140E-0305-4AA6-867A-727ADC3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050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772F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2FE"/>
    <w:rPr>
      <w:rFonts w:ascii="Times New Roman" w:hAnsi="Times New Roman"/>
      <w:b/>
      <w:bCs/>
      <w:sz w:val="28"/>
    </w:rPr>
  </w:style>
  <w:style w:type="paragraph" w:styleId="a3">
    <w:name w:val="header"/>
    <w:basedOn w:val="a"/>
    <w:link w:val="a4"/>
    <w:rsid w:val="00D772F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rsid w:val="00D772FE"/>
    <w:rPr>
      <w:rFonts w:eastAsia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D772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05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9505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urunch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buruncha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6538</CharactersWithSpaces>
  <SharedDoc>false</SharedDoc>
  <HLinks>
    <vt:vector size="12" baseType="variant">
      <vt:variant>
        <vt:i4>7864352</vt:i4>
      </vt:variant>
      <vt:variant>
        <vt:i4>3</vt:i4>
      </vt:variant>
      <vt:variant>
        <vt:i4>0</vt:i4>
      </vt:variant>
      <vt:variant>
        <vt:i4>5</vt:i4>
      </vt:variant>
      <vt:variant>
        <vt:lpwstr>http://admburuncha.ru/</vt:lpwstr>
      </vt:variant>
      <vt:variant>
        <vt:lpwstr/>
      </vt:variant>
      <vt:variant>
        <vt:i4>7864352</vt:i4>
      </vt:variant>
      <vt:variant>
        <vt:i4>0</vt:i4>
      </vt:variant>
      <vt:variant>
        <vt:i4>0</vt:i4>
      </vt:variant>
      <vt:variant>
        <vt:i4>5</vt:i4>
      </vt:variant>
      <vt:variant>
        <vt:lpwstr>http://admburuncha.ru/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cp:lastPrinted>2018-08-21T04:14:00Z</cp:lastPrinted>
  <dcterms:created xsi:type="dcterms:W3CDTF">2018-09-23T12:22:00Z</dcterms:created>
  <dcterms:modified xsi:type="dcterms:W3CDTF">2018-09-23T12:22:00Z</dcterms:modified>
</cp:coreProperties>
</file>