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13" w:rsidRPr="00002908" w:rsidRDefault="00816465" w:rsidP="009E6313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13" w:rsidRPr="00EE3987" w:rsidRDefault="009E6313" w:rsidP="009E6313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9E6313" w:rsidRPr="00EE3987" w:rsidRDefault="009E6313" w:rsidP="009E6313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9E6313" w:rsidRPr="00EE3987" w:rsidRDefault="009E6313" w:rsidP="009E6313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</w:p>
    <w:p w:rsidR="009E6313" w:rsidRPr="00EE3987" w:rsidRDefault="009E6313" w:rsidP="009E6313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</w:p>
    <w:p w:rsidR="009E6313" w:rsidRPr="00EE3987" w:rsidRDefault="009E6313" w:rsidP="009E6313">
      <w:pPr>
        <w:pStyle w:val="a3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9E6313" w:rsidRPr="00002908" w:rsidRDefault="009E6313" w:rsidP="009E6313">
      <w:pPr>
        <w:pStyle w:val="a3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9E6313" w:rsidRPr="00002908" w:rsidRDefault="005B6A44" w:rsidP="009E631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26.12</w:t>
      </w:r>
      <w:r w:rsidR="009E631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2022</w:t>
      </w:r>
      <w:r w:rsidR="009E6313"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64</w:t>
      </w:r>
      <w:r w:rsidR="009E6313" w:rsidRPr="00F242CC">
        <w:rPr>
          <w:rFonts w:ascii="Times New Roman" w:hAnsi="Times New Roman"/>
          <w:sz w:val="28"/>
        </w:rPr>
        <w:t>-п</w:t>
      </w:r>
    </w:p>
    <w:p w:rsidR="009E6313" w:rsidRDefault="009E6313" w:rsidP="009E6313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6313" w:rsidRDefault="009E6313" w:rsidP="009E6313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313" w:rsidRPr="009E6313" w:rsidRDefault="009E6313" w:rsidP="00D7766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E6313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5B6A44">
        <w:rPr>
          <w:rFonts w:ascii="Times New Roman" w:hAnsi="Times New Roman"/>
          <w:b/>
          <w:sz w:val="28"/>
          <w:szCs w:val="28"/>
        </w:rPr>
        <w:t>2023</w:t>
      </w:r>
      <w:r w:rsidRPr="009E6313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Бурунчинский сельсовет</w:t>
      </w:r>
      <w:r w:rsidR="00D7766B">
        <w:rPr>
          <w:rFonts w:ascii="Times New Roman" w:hAnsi="Times New Roman"/>
          <w:b/>
          <w:sz w:val="28"/>
          <w:szCs w:val="28"/>
        </w:rPr>
        <w:t xml:space="preserve"> </w:t>
      </w:r>
      <w:r w:rsidRPr="009E6313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9E6313" w:rsidRPr="009E6313" w:rsidRDefault="009E6313" w:rsidP="005B6A4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sub_1"/>
      <w:r w:rsidRPr="009E631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E6313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9E631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E6313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 w:rsidRPr="009E6313">
        <w:rPr>
          <w:rFonts w:ascii="Times New Roman" w:hAnsi="Times New Roman"/>
          <w:sz w:val="28"/>
          <w:szCs w:val="28"/>
          <w:shd w:val="clear" w:color="auto" w:fill="FFFFFF"/>
        </w:rPr>
        <w:t> РФ от 25.06.</w:t>
      </w:r>
      <w:r w:rsidR="005B6A44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9E6313">
        <w:rPr>
          <w:rFonts w:ascii="Times New Roman" w:hAnsi="Times New Roman"/>
          <w:sz w:val="28"/>
          <w:szCs w:val="28"/>
          <w:shd w:val="clear" w:color="auto" w:fill="FFFFFF"/>
        </w:rPr>
        <w:t xml:space="preserve"> № </w:t>
      </w:r>
      <w:r w:rsidRPr="009E6313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990 </w:t>
      </w:r>
      <w:r w:rsidRPr="009E6313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E6313">
        <w:rPr>
          <w:rFonts w:ascii="Times New Roman" w:hAnsi="Times New Roman"/>
          <w:sz w:val="28"/>
          <w:szCs w:val="28"/>
        </w:rPr>
        <w:t xml:space="preserve">, </w:t>
      </w:r>
      <w:r w:rsidRPr="009E6313"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E631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9E6313" w:rsidRPr="009E6313" w:rsidRDefault="009E6313" w:rsidP="005B6A4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13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5B6A44">
        <w:rPr>
          <w:rFonts w:ascii="Times New Roman" w:hAnsi="Times New Roman" w:cs="Times New Roman"/>
          <w:sz w:val="28"/>
          <w:szCs w:val="28"/>
        </w:rPr>
        <w:t>2023</w:t>
      </w:r>
      <w:r w:rsidRPr="009E631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9E6313" w:rsidRPr="009E6313" w:rsidRDefault="005B6A44" w:rsidP="005B6A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E6313" w:rsidRPr="009E6313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E6313" w:rsidRPr="009E6313" w:rsidRDefault="005B6A44" w:rsidP="005B6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E6313" w:rsidRPr="009E6313">
        <w:rPr>
          <w:rFonts w:ascii="Times New Roman" w:hAnsi="Times New Roman"/>
          <w:bCs/>
          <w:sz w:val="28"/>
          <w:szCs w:val="28"/>
        </w:rPr>
        <w:t xml:space="preserve">. </w:t>
      </w:r>
      <w:bookmarkStart w:id="1" w:name="sub_2"/>
      <w:r w:rsidR="009E6313" w:rsidRPr="009E6313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обнародования, распространяется на правоотношения, возникшие с 01.01.</w:t>
      </w:r>
      <w:r>
        <w:rPr>
          <w:rFonts w:ascii="Times New Roman" w:hAnsi="Times New Roman"/>
          <w:sz w:val="28"/>
          <w:szCs w:val="28"/>
        </w:rPr>
        <w:t>2023</w:t>
      </w:r>
      <w:r w:rsidR="009E6313" w:rsidRPr="009E6313">
        <w:rPr>
          <w:rFonts w:ascii="Times New Roman" w:hAnsi="Times New Roman"/>
          <w:sz w:val="28"/>
          <w:szCs w:val="28"/>
        </w:rPr>
        <w:t xml:space="preserve"> года, и подлежит размещению на официальном сайте </w:t>
      </w:r>
      <w:r w:rsidR="009E6313">
        <w:rPr>
          <w:rFonts w:ascii="Times New Roman" w:hAnsi="Times New Roman"/>
          <w:sz w:val="28"/>
          <w:szCs w:val="28"/>
        </w:rPr>
        <w:t>Бурунчинского</w:t>
      </w:r>
      <w:r w:rsidR="009E6313" w:rsidRPr="009E6313">
        <w:rPr>
          <w:rFonts w:ascii="Times New Roman" w:hAnsi="Times New Roman"/>
          <w:sz w:val="28"/>
          <w:szCs w:val="28"/>
        </w:rPr>
        <w:t xml:space="preserve"> сельсовета  Саракташского района Оренбургской области.</w:t>
      </w:r>
    </w:p>
    <w:p w:rsidR="005B6A44" w:rsidRDefault="005B6A44" w:rsidP="005B6A4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B6A44" w:rsidRDefault="009E6313" w:rsidP="005B6A4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E631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А.Н. Логинов</w:t>
      </w:r>
    </w:p>
    <w:p w:rsidR="009E6313" w:rsidRDefault="009E6313" w:rsidP="005B6A4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Разослано: прокуратуре района, официальный сайт  сельсовета, в дело.</w:t>
      </w:r>
      <w:bookmarkEnd w:id="0"/>
      <w:bookmarkEnd w:id="1"/>
    </w:p>
    <w:p w:rsidR="009E6313" w:rsidRDefault="009E6313" w:rsidP="009E6313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E6313" w:rsidRPr="009E6313" w:rsidRDefault="009E6313" w:rsidP="009E6313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Бурунчинского</w:t>
      </w:r>
      <w:r w:rsidRPr="009E6313">
        <w:rPr>
          <w:rFonts w:ascii="Times New Roman" w:hAnsi="Times New Roman"/>
          <w:sz w:val="28"/>
          <w:szCs w:val="28"/>
        </w:rPr>
        <w:t xml:space="preserve"> сельсовета Саракташского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13">
        <w:rPr>
          <w:rFonts w:ascii="Times New Roman" w:hAnsi="Times New Roman"/>
          <w:sz w:val="28"/>
          <w:szCs w:val="28"/>
        </w:rPr>
        <w:t xml:space="preserve">района Оренбургской области </w:t>
      </w:r>
      <w:r w:rsidR="00321BDF">
        <w:rPr>
          <w:rFonts w:ascii="Times New Roman" w:hAnsi="Times New Roman"/>
          <w:sz w:val="28"/>
          <w:szCs w:val="28"/>
        </w:rPr>
        <w:t xml:space="preserve">от </w:t>
      </w:r>
      <w:r w:rsidR="005B6A44">
        <w:rPr>
          <w:rFonts w:ascii="Times New Roman" w:hAnsi="Times New Roman"/>
          <w:sz w:val="28"/>
          <w:szCs w:val="28"/>
        </w:rPr>
        <w:t>26</w:t>
      </w:r>
      <w:r w:rsidR="005B6A44">
        <w:rPr>
          <w:rFonts w:ascii="Times New Roman" w:hAnsi="Times New Roman"/>
          <w:sz w:val="28"/>
        </w:rPr>
        <w:t>.12</w:t>
      </w:r>
      <w:r w:rsidR="00321BDF">
        <w:rPr>
          <w:rFonts w:ascii="Times New Roman" w:hAnsi="Times New Roman"/>
          <w:sz w:val="28"/>
        </w:rPr>
        <w:t>.</w:t>
      </w:r>
      <w:r w:rsidR="005B6A44">
        <w:rPr>
          <w:rFonts w:ascii="Times New Roman" w:hAnsi="Times New Roman"/>
          <w:sz w:val="28"/>
        </w:rPr>
        <w:t>2022 №64-П</w:t>
      </w:r>
    </w:p>
    <w:p w:rsidR="009E6313" w:rsidRPr="009E6313" w:rsidRDefault="009E6313" w:rsidP="009E6313">
      <w:pPr>
        <w:shd w:val="clear" w:color="auto" w:fill="FFFFFF"/>
        <w:spacing w:after="180"/>
        <w:jc w:val="right"/>
        <w:rPr>
          <w:rFonts w:ascii="Times New Roman" w:hAnsi="Times New Roman"/>
          <w:color w:val="414141"/>
          <w:sz w:val="28"/>
          <w:szCs w:val="28"/>
        </w:rPr>
      </w:pPr>
    </w:p>
    <w:p w:rsidR="009E6313" w:rsidRPr="009E6313" w:rsidRDefault="009E6313" w:rsidP="009E631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5B6A44" w:rsidRPr="005B6A44">
        <w:rPr>
          <w:rFonts w:ascii="Times New Roman" w:hAnsi="Times New Roman"/>
          <w:b/>
          <w:sz w:val="28"/>
          <w:szCs w:val="28"/>
        </w:rPr>
        <w:t>2023</w:t>
      </w:r>
      <w:r w:rsidRPr="005B6A44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Бурунчинский сельсовет Саракташского района Оренбургской области</w:t>
      </w:r>
    </w:p>
    <w:p w:rsidR="009E6313" w:rsidRPr="009E6313" w:rsidRDefault="009E6313" w:rsidP="009E6313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5B6A44">
        <w:rPr>
          <w:rFonts w:ascii="Times New Roman" w:hAnsi="Times New Roman"/>
          <w:sz w:val="28"/>
          <w:szCs w:val="28"/>
        </w:rPr>
        <w:t>2023</w:t>
      </w:r>
      <w:r w:rsidRPr="009E6313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9E6313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6313" w:rsidRPr="009E6313" w:rsidRDefault="009E6313" w:rsidP="009E631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9E6313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(далее по тексту – администрация).</w:t>
      </w:r>
    </w:p>
    <w:p w:rsidR="009E6313" w:rsidRPr="009E6313" w:rsidRDefault="009E6313" w:rsidP="009E6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6313" w:rsidRPr="005B6A44" w:rsidRDefault="009E6313" w:rsidP="009E6313">
      <w:pPr>
        <w:jc w:val="center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</w:t>
      </w:r>
    </w:p>
    <w:p w:rsidR="009E6313" w:rsidRPr="005B6A44" w:rsidRDefault="009E6313" w:rsidP="009E6313">
      <w:pPr>
        <w:jc w:val="center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sz w:val="28"/>
          <w:szCs w:val="28"/>
        </w:rPr>
        <w:t>муниципального   контроля, описание текущего развития</w:t>
      </w:r>
    </w:p>
    <w:p w:rsidR="009E6313" w:rsidRPr="005B6A44" w:rsidRDefault="009E6313" w:rsidP="009E6313">
      <w:pPr>
        <w:jc w:val="center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sz w:val="28"/>
          <w:szCs w:val="28"/>
        </w:rPr>
        <w:t xml:space="preserve"> профилактической деятельности контрольного органа, </w:t>
      </w:r>
    </w:p>
    <w:p w:rsidR="009E6313" w:rsidRPr="005B6A44" w:rsidRDefault="009E6313" w:rsidP="009E6313">
      <w:pPr>
        <w:jc w:val="center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9E6313" w:rsidRPr="009E6313" w:rsidRDefault="009E6313" w:rsidP="009E6313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9E6313" w:rsidRPr="009E6313" w:rsidRDefault="009E6313" w:rsidP="009E63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9E6313">
        <w:rPr>
          <w:rFonts w:ascii="Times New Roman" w:hAnsi="Times New Roman"/>
          <w:iCs/>
          <w:sz w:val="28"/>
          <w:szCs w:val="28"/>
        </w:rPr>
        <w:t xml:space="preserve">, </w:t>
      </w:r>
      <w:r w:rsidRPr="009E6313"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9E6313" w:rsidRPr="009E6313" w:rsidRDefault="009E6313" w:rsidP="009E6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13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5B6A44">
        <w:rPr>
          <w:rFonts w:ascii="Times New Roman" w:hAnsi="Times New Roman" w:cs="Times New Roman"/>
          <w:sz w:val="28"/>
          <w:szCs w:val="28"/>
        </w:rPr>
        <w:t>2022</w:t>
      </w:r>
      <w:r w:rsidRPr="009E6313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 в </w:t>
      </w:r>
      <w:r w:rsidR="005B6A44">
        <w:rPr>
          <w:rFonts w:ascii="Times New Roman" w:hAnsi="Times New Roman"/>
          <w:sz w:val="28"/>
          <w:szCs w:val="28"/>
        </w:rPr>
        <w:t>2022</w:t>
      </w:r>
      <w:r w:rsidRPr="009E6313">
        <w:rPr>
          <w:rFonts w:ascii="Times New Roman" w:hAnsi="Times New Roman"/>
          <w:sz w:val="28"/>
          <w:szCs w:val="28"/>
        </w:rPr>
        <w:t xml:space="preserve"> году осуществлялись следующие мероприятия: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lastRenderedPageBreak/>
        <w:t>4) 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E6313" w:rsidRPr="009E6313" w:rsidRDefault="009E6313" w:rsidP="009E631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За </w:t>
      </w:r>
      <w:r w:rsidR="005B6A44">
        <w:rPr>
          <w:rFonts w:ascii="Times New Roman" w:hAnsi="Times New Roman"/>
          <w:sz w:val="28"/>
          <w:szCs w:val="28"/>
        </w:rPr>
        <w:t>2022</w:t>
      </w:r>
      <w:r w:rsidRPr="009E6313">
        <w:rPr>
          <w:rFonts w:ascii="Times New Roman" w:hAnsi="Times New Roman"/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9E6313" w:rsidRPr="005B6A44" w:rsidRDefault="009E6313" w:rsidP="005B6A44">
      <w:pPr>
        <w:jc w:val="center"/>
        <w:rPr>
          <w:rFonts w:ascii="Times New Roman" w:hAnsi="Times New Roman"/>
          <w:b/>
          <w:sz w:val="28"/>
          <w:szCs w:val="28"/>
        </w:rPr>
      </w:pPr>
      <w:r w:rsidRPr="005B6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E6313" w:rsidRPr="009E6313" w:rsidRDefault="009E6313" w:rsidP="009E63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E6313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9E6313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E6313" w:rsidRPr="005B6A44" w:rsidRDefault="009E6313" w:rsidP="009E631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B6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9E6313" w:rsidRPr="009E6313" w:rsidRDefault="009E6313" w:rsidP="009E6313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E6313" w:rsidRPr="009E6313" w:rsidTr="00D7766B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13" w:rsidRPr="009E6313" w:rsidRDefault="009E6313" w:rsidP="00D7766B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E6313" w:rsidRPr="009E6313" w:rsidRDefault="009E6313" w:rsidP="00D7766B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9E6313" w:rsidRPr="009E6313" w:rsidTr="00D7766B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6313" w:rsidRPr="009E6313" w:rsidTr="005B6A44">
        <w:trPr>
          <w:trHeight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5B6A4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E6313" w:rsidRPr="009E6313" w:rsidRDefault="009E6313" w:rsidP="005B6A4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E6313" w:rsidRPr="009E6313" w:rsidRDefault="009E6313" w:rsidP="005B6A4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5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муниципального  контроля, который утверждается руководителем контрольного </w:t>
            </w:r>
            <w:r w:rsidRPr="009E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</w:t>
            </w:r>
          </w:p>
          <w:p w:rsidR="009E6313" w:rsidRPr="009E6313" w:rsidRDefault="009E6313" w:rsidP="00D7766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6313" w:rsidRPr="009E6313" w:rsidTr="00D7766B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E6313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E6313" w:rsidRPr="009E6313" w:rsidRDefault="009E6313" w:rsidP="00D7766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E6313" w:rsidRPr="009E6313" w:rsidRDefault="009E6313" w:rsidP="00D7766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6313" w:rsidRPr="009E6313" w:rsidTr="009E6313">
        <w:trPr>
          <w:trHeight w:hRule="exact" w:val="3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6313" w:rsidRPr="009E6313" w:rsidTr="00D7766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9E6313" w:rsidRPr="009E6313" w:rsidRDefault="009E6313" w:rsidP="00D7766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9E6313" w:rsidRPr="009E6313" w:rsidRDefault="009E6313" w:rsidP="00D776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313" w:rsidRPr="009E6313" w:rsidRDefault="009E6313" w:rsidP="00D776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313" w:rsidRPr="009E6313" w:rsidRDefault="009E6313" w:rsidP="00D7766B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E6313" w:rsidRPr="009E6313" w:rsidRDefault="009E6313" w:rsidP="009E631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6313" w:rsidRPr="005B6A44" w:rsidRDefault="009E6313" w:rsidP="009E6313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B6A4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5B6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E6313" w:rsidRPr="009E6313" w:rsidRDefault="009E6313" w:rsidP="009E631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E6313" w:rsidRPr="009E6313" w:rsidTr="00D7766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E6313" w:rsidRPr="009E6313" w:rsidTr="00D7766B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r w:rsidR="005B6A4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 xml:space="preserve"> года  № 248-ФЗ «О государственном контроле (надзоре) и муниципальном контроле в Российской Федерации»</w:t>
            </w:r>
          </w:p>
          <w:p w:rsidR="009E6313" w:rsidRPr="009E6313" w:rsidRDefault="009E6313" w:rsidP="00D7766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E6313" w:rsidRPr="009E6313" w:rsidTr="00D7766B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E6313" w:rsidRPr="009E6313" w:rsidRDefault="009E6313" w:rsidP="00D7766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Исполнено / Не исполнено</w:t>
            </w:r>
          </w:p>
        </w:tc>
      </w:tr>
      <w:tr w:rsidR="009E6313" w:rsidRPr="009E6313" w:rsidTr="00D7766B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1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9E6313" w:rsidRPr="009E6313" w:rsidTr="00D7766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E6313" w:rsidRPr="009E6313" w:rsidRDefault="009E6313" w:rsidP="00D7766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3" w:rsidRPr="009E6313" w:rsidRDefault="009E6313" w:rsidP="00D7766B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31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9E6313" w:rsidRPr="009E6313" w:rsidRDefault="009E6313" w:rsidP="009E6313">
      <w:pPr>
        <w:shd w:val="clear" w:color="auto" w:fill="FFFFFF"/>
        <w:spacing w:after="180"/>
        <w:rPr>
          <w:rFonts w:ascii="Times New Roman" w:hAnsi="Times New Roman"/>
          <w:sz w:val="28"/>
          <w:szCs w:val="28"/>
        </w:rPr>
      </w:pPr>
    </w:p>
    <w:p w:rsidR="009E6313" w:rsidRPr="009E6313" w:rsidRDefault="009E6313" w:rsidP="009E6313">
      <w:pPr>
        <w:jc w:val="both"/>
        <w:rPr>
          <w:rFonts w:ascii="Times New Roman" w:hAnsi="Times New Roman"/>
          <w:sz w:val="28"/>
          <w:szCs w:val="28"/>
        </w:rPr>
      </w:pPr>
    </w:p>
    <w:p w:rsidR="00392214" w:rsidRPr="009E6313" w:rsidRDefault="00392214">
      <w:pPr>
        <w:rPr>
          <w:rFonts w:ascii="Times New Roman" w:hAnsi="Times New Roman"/>
          <w:sz w:val="28"/>
          <w:szCs w:val="28"/>
        </w:rPr>
      </w:pPr>
    </w:p>
    <w:sectPr w:rsidR="00392214" w:rsidRPr="009E6313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E6313"/>
    <w:rsid w:val="00321BDF"/>
    <w:rsid w:val="00392214"/>
    <w:rsid w:val="003E4568"/>
    <w:rsid w:val="004015E3"/>
    <w:rsid w:val="005B6A44"/>
    <w:rsid w:val="00766C3F"/>
    <w:rsid w:val="00816465"/>
    <w:rsid w:val="009319C8"/>
    <w:rsid w:val="009E6313"/>
    <w:rsid w:val="00A60265"/>
    <w:rsid w:val="00B943FD"/>
    <w:rsid w:val="00CA66B1"/>
    <w:rsid w:val="00D7766B"/>
    <w:rsid w:val="00E60F12"/>
    <w:rsid w:val="00E74ABE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63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3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E63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3">
    <w:name w:val="No Spacing"/>
    <w:uiPriority w:val="1"/>
    <w:qFormat/>
    <w:rsid w:val="009E631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E6313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9E631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uiPriority w:val="20"/>
    <w:qFormat/>
    <w:rsid w:val="009E631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E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63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2022-12-30T04:49:00Z</dcterms:created>
  <dcterms:modified xsi:type="dcterms:W3CDTF">2022-12-30T04:49:00Z</dcterms:modified>
</cp:coreProperties>
</file>