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Look w:val="0000"/>
      </w:tblPr>
      <w:tblGrid>
        <w:gridCol w:w="3321"/>
        <w:gridCol w:w="2977"/>
        <w:gridCol w:w="3462"/>
      </w:tblGrid>
      <w:tr w:rsidR="008C3086" w:rsidRPr="00F162AD">
        <w:trPr>
          <w:trHeight w:val="961"/>
          <w:jc w:val="center"/>
        </w:trPr>
        <w:tc>
          <w:tcPr>
            <w:tcW w:w="3321" w:type="dxa"/>
            <w:shd w:val="clear" w:color="auto" w:fill="auto"/>
          </w:tcPr>
          <w:p w:rsidR="008C3086" w:rsidRPr="00F162AD" w:rsidRDefault="008C3086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C3086" w:rsidRPr="00F162AD" w:rsidRDefault="00D42E9B">
            <w:pPr>
              <w:widowControl w:val="0"/>
              <w:autoSpaceDE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32385</wp:posOffset>
                  </wp:positionV>
                  <wp:extent cx="453390" cy="704850"/>
                  <wp:effectExtent l="19050" t="0" r="3810" b="0"/>
                  <wp:wrapSquare wrapText="bothSides"/>
                  <wp:docPr id="2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  <w:shd w:val="clear" w:color="auto" w:fill="auto"/>
          </w:tcPr>
          <w:p w:rsidR="008C3086" w:rsidRPr="00F162AD" w:rsidRDefault="008C3086">
            <w:pPr>
              <w:spacing w:after="0" w:line="240" w:lineRule="auto"/>
              <w:ind w:right="-142"/>
              <w:jc w:val="center"/>
            </w:pPr>
            <w:r w:rsidRPr="00F16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8C3086" w:rsidRPr="00F162AD" w:rsidRDefault="008C30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C3086" w:rsidRPr="00F162AD" w:rsidRDefault="008C3086">
      <w:pPr>
        <w:pStyle w:val="2"/>
        <w:rPr>
          <w:sz w:val="32"/>
          <w:szCs w:val="36"/>
        </w:rPr>
      </w:pPr>
      <w:r w:rsidRPr="00F162AD">
        <w:rPr>
          <w:szCs w:val="32"/>
        </w:rPr>
        <w:t xml:space="preserve">АДМИНИСТРАЦИЯ </w:t>
      </w:r>
      <w:r w:rsidR="00D51C85" w:rsidRPr="00372262">
        <w:rPr>
          <w:szCs w:val="32"/>
          <w:lang w:val="ru-RU"/>
        </w:rPr>
        <w:t>БУРУНЧИНСКОГО</w:t>
      </w:r>
      <w:r w:rsidRPr="00F162AD">
        <w:rPr>
          <w:szCs w:val="32"/>
        </w:rPr>
        <w:t xml:space="preserve"> СЕЛЬСОВЕТА САРАКТАШСКОГО РАЙОНА ОРЕНБУРГСКОЙ ОБЛАСТИ</w:t>
      </w:r>
    </w:p>
    <w:p w:rsidR="008C3086" w:rsidRPr="00F162AD" w:rsidRDefault="008C3086">
      <w:pPr>
        <w:spacing w:after="0" w:line="240" w:lineRule="auto"/>
        <w:jc w:val="center"/>
        <w:rPr>
          <w:b/>
          <w:sz w:val="14"/>
        </w:rPr>
      </w:pPr>
      <w:r w:rsidRPr="00F162AD">
        <w:rPr>
          <w:rFonts w:ascii="Times New Roman" w:hAnsi="Times New Roman" w:cs="Times New Roman"/>
          <w:b/>
          <w:sz w:val="32"/>
          <w:szCs w:val="36"/>
        </w:rPr>
        <w:t>П О С Т А Н О В Л Е Н И Е</w:t>
      </w:r>
    </w:p>
    <w:p w:rsidR="008C3086" w:rsidRPr="00F162AD" w:rsidRDefault="008C3086">
      <w:pPr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F162AD">
        <w:rPr>
          <w:b/>
          <w:sz w:val="16"/>
        </w:rPr>
        <w:t>_________________________________________________________________________________________________________</w:t>
      </w:r>
    </w:p>
    <w:p w:rsidR="008C3086" w:rsidRPr="00F162AD" w:rsidRDefault="008C3086">
      <w:pPr>
        <w:spacing w:after="0" w:line="240" w:lineRule="auto"/>
        <w:ind w:right="283"/>
        <w:rPr>
          <w:rFonts w:ascii="Arial" w:hAnsi="Arial" w:cs="Arial"/>
          <w:sz w:val="20"/>
          <w:szCs w:val="20"/>
        </w:rPr>
      </w:pPr>
    </w:p>
    <w:p w:rsidR="008C3086" w:rsidRPr="00F162AD" w:rsidRDefault="008C3086">
      <w:pPr>
        <w:spacing w:after="0" w:line="240" w:lineRule="auto"/>
        <w:ind w:right="-74"/>
        <w:rPr>
          <w:rFonts w:ascii="Times New Roman" w:hAnsi="Times New Roman" w:cs="Times New Roman"/>
          <w:sz w:val="26"/>
          <w:szCs w:val="26"/>
        </w:rPr>
      </w:pPr>
      <w:r w:rsidRPr="00F162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3086" w:rsidRPr="00F162AD" w:rsidRDefault="00E2429A" w:rsidP="00F162AD">
      <w:pPr>
        <w:pStyle w:val="ab"/>
        <w:tabs>
          <w:tab w:val="left" w:pos="70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32"/>
          <w:szCs w:val="28"/>
          <w:u w:val="single"/>
          <w:lang w:val="ru-RU" w:eastAsia="ar-SA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>05.07.</w:t>
      </w:r>
      <w:r w:rsidR="009117AA" w:rsidRPr="00F162AD">
        <w:rPr>
          <w:rFonts w:ascii="Times New Roman" w:hAnsi="Times New Roman" w:cs="Times New Roman"/>
          <w:sz w:val="28"/>
          <w:szCs w:val="26"/>
          <w:lang w:val="ru-RU"/>
        </w:rPr>
        <w:t xml:space="preserve">2024 г.                            </w:t>
      </w:r>
      <w:r w:rsidR="008C3086" w:rsidRPr="00F162AD">
        <w:rPr>
          <w:rFonts w:ascii="Times New Roman" w:hAnsi="Times New Roman" w:cs="Times New Roman"/>
          <w:sz w:val="28"/>
          <w:szCs w:val="26"/>
        </w:rPr>
        <w:t xml:space="preserve">с. </w:t>
      </w:r>
      <w:r w:rsidR="00841355">
        <w:rPr>
          <w:rFonts w:ascii="Times New Roman" w:hAnsi="Times New Roman" w:cs="Times New Roman"/>
          <w:sz w:val="28"/>
          <w:szCs w:val="26"/>
          <w:lang w:val="ru-RU"/>
        </w:rPr>
        <w:t>Бурунча</w:t>
      </w:r>
      <w:r w:rsidR="009117AA" w:rsidRPr="00F162AD">
        <w:rPr>
          <w:rFonts w:ascii="Times New Roman" w:hAnsi="Times New Roman" w:cs="Times New Roman"/>
          <w:sz w:val="28"/>
          <w:szCs w:val="26"/>
          <w:lang w:val="ru-RU"/>
        </w:rPr>
        <w:t xml:space="preserve">                                         №</w:t>
      </w:r>
      <w:r>
        <w:rPr>
          <w:rFonts w:ascii="Times New Roman" w:hAnsi="Times New Roman" w:cs="Times New Roman"/>
          <w:sz w:val="28"/>
          <w:szCs w:val="26"/>
          <w:lang w:val="ru-RU"/>
        </w:rPr>
        <w:t>30-п</w:t>
      </w:r>
    </w:p>
    <w:p w:rsidR="00F162AD" w:rsidRPr="00F162AD" w:rsidRDefault="00F162A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8C3086" w:rsidRPr="00F162AD" w:rsidRDefault="008C30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О создании единой комиссии по осуществлению закупок товаров,</w:t>
      </w:r>
    </w:p>
    <w:p w:rsidR="008C3086" w:rsidRPr="00F162AD" w:rsidRDefault="009117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работ, </w:t>
      </w:r>
      <w:r w:rsidR="00220DC4"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 для</w:t>
      </w:r>
      <w:r w:rsidR="008C3086"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нужд</w:t>
      </w:r>
    </w:p>
    <w:p w:rsidR="008C3086" w:rsidRDefault="008C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62AD" w:rsidRPr="00F162AD" w:rsidRDefault="00F16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статьями 17 и 54 Федерального закона от 06.10.2003                 № 131-ФЗ «Об общих принципах организации местного самоуправления в Российской Федерации», статьей 39 Федерального закона от 05.04.2013                  № 44-ФЗ «О контрактной системе в сфере закупок товаров, работ, услуг для обеспечения государственных и муниципальных нужд», в целях  организации работы, связанной с размещением заказов на поставки товаров, выполнение работ и оказание услуг для нужд  муниципального образования </w:t>
      </w:r>
      <w:r w:rsidR="00D51C85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Бурунчинский</w:t>
      </w: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Саракташского района Оренбургской области, эффективного использования средств бюджета муниципального образования </w:t>
      </w:r>
      <w:r w:rsidR="00D51C85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Бурунчинский</w:t>
      </w: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Саракташского района Оренбургской области:</w:t>
      </w:r>
    </w:p>
    <w:p w:rsidR="008C3086" w:rsidRPr="00E2429A" w:rsidRDefault="008C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состав единой комиссии по осуществлению закупок товаров, работ, услуг для</w:t>
      </w:r>
      <w:r w:rsidR="009117AA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обеспечения муниципальных нужд</w:t>
      </w: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приложению.</w:t>
      </w:r>
    </w:p>
    <w:p w:rsidR="008C3086" w:rsidRPr="00E2429A" w:rsidRDefault="008C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Возложить на единую комиссию функци</w:t>
      </w:r>
      <w:r w:rsidR="004C4765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и и полномочия, предусмотренные</w:t>
      </w: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8C3086" w:rsidRPr="00E2429A" w:rsidRDefault="008C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Утвердить Положение о Единой комиссии администрации муниципального образования </w:t>
      </w:r>
      <w:r w:rsidR="00D51C85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Бурунчинский</w:t>
      </w: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Саракташского района Оренбургской области по осуществлению закупок товаров, работ, услуг для обеспечения муниципальных нужд согласно приложению № 2 к настоящему постановлению.</w:t>
      </w:r>
    </w:p>
    <w:p w:rsidR="008C3086" w:rsidRPr="00E2429A" w:rsidRDefault="008C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5. Контроль за исполнением настоящего постановления оставляю за собой.</w:t>
      </w:r>
    </w:p>
    <w:p w:rsidR="008C3086" w:rsidRPr="00E2429A" w:rsidRDefault="008C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6. Настоящее постановление вступает в силу со дня подписания и подлежит размещению на официальном сайте муниципального образования </w:t>
      </w:r>
      <w:r w:rsidR="00D51C85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Бурунчинский</w:t>
      </w: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сельсовет.</w:t>
      </w:r>
    </w:p>
    <w:p w:rsidR="008C3086" w:rsidRPr="00E2429A" w:rsidRDefault="008C30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 w:rsidP="00BC0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                                    </w:t>
      </w:r>
      <w:r w:rsidR="00D51C85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А</w:t>
      </w: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51C85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51C85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Логинов</w:t>
      </w:r>
    </w:p>
    <w:p w:rsidR="00F162AD" w:rsidRPr="00E2429A" w:rsidRDefault="00D51C85" w:rsidP="00F16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Бурунчинский</w:t>
      </w:r>
      <w:r w:rsidR="00F162AD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</w:t>
      </w:r>
    </w:p>
    <w:p w:rsidR="008C3086" w:rsidRPr="00E2429A" w:rsidRDefault="008C30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 w:rsidP="00BC0F0F">
      <w:pPr>
        <w:widowControl w:val="0"/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8C3086" w:rsidRPr="00E2429A" w:rsidRDefault="008C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Разослано: членам комиссии, администрации района, прокуратуре, в дело.</w:t>
      </w:r>
    </w:p>
    <w:p w:rsidR="008C3086" w:rsidRPr="00E2429A" w:rsidRDefault="008C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 w:rsidP="005615AA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4786" w:type="dxa"/>
        <w:tblLayout w:type="fixed"/>
        <w:tblLook w:val="0000"/>
      </w:tblPr>
      <w:tblGrid>
        <w:gridCol w:w="4678"/>
      </w:tblGrid>
      <w:tr w:rsidR="008C3086" w:rsidRPr="00E2429A">
        <w:tc>
          <w:tcPr>
            <w:tcW w:w="4678" w:type="dxa"/>
            <w:shd w:val="clear" w:color="auto" w:fill="auto"/>
          </w:tcPr>
          <w:p w:rsidR="008C3086" w:rsidRPr="00E2429A" w:rsidRDefault="008C3086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 № 1</w:t>
            </w:r>
          </w:p>
          <w:p w:rsidR="008C3086" w:rsidRPr="00E2429A" w:rsidRDefault="008C3086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</w:t>
            </w:r>
          </w:p>
          <w:p w:rsidR="008C3086" w:rsidRPr="00E2429A" w:rsidRDefault="008C3086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8C3086" w:rsidRPr="00E2429A" w:rsidRDefault="00D51C85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Бурунчинский</w:t>
            </w:r>
            <w:r w:rsidR="008C3086" w:rsidRP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</w:t>
            </w:r>
          </w:p>
          <w:p w:rsidR="008C3086" w:rsidRPr="00E2429A" w:rsidRDefault="008C3086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F36B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05.07.</w:t>
            </w:r>
            <w:r w:rsidR="004C4765" w:rsidRP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№ </w:t>
            </w:r>
            <w:r w:rsidR="00F36B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CD679E" w:rsidRP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</w:p>
          <w:p w:rsidR="008C3086" w:rsidRPr="00E2429A" w:rsidRDefault="008C3086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единой комиссии</w:t>
      </w: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размещению заказов на поставку товаров, выполнение работ и оказание услуг для муниципальных нужд муниципального образования </w:t>
      </w:r>
      <w:r w:rsidR="00D51C85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Бурунчинский</w:t>
      </w: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Саракташского района Оренбургской области</w:t>
      </w: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212327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Логинов Александр Николаевич</w:t>
      </w:r>
      <w:r w:rsidR="008C3086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председатель комиссии, глава муниципального образования </w:t>
      </w:r>
      <w:r w:rsidR="00D51C85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Бурунчинский</w:t>
      </w:r>
      <w:r w:rsidR="008C3086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Саракташского района Оренбургской области;</w:t>
      </w:r>
    </w:p>
    <w:p w:rsidR="008C3086" w:rsidRPr="00E2429A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E2429A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Федорова Иванна Владимировна</w:t>
      </w:r>
      <w:r w:rsidR="008C3086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секретарь комиссии</w:t>
      </w:r>
      <w:r w:rsidR="009E3673">
        <w:rPr>
          <w:rFonts w:ascii="Times New Roman" w:eastAsia="Times New Roman" w:hAnsi="Times New Roman" w:cs="Times New Roman"/>
          <w:sz w:val="28"/>
          <w:szCs w:val="28"/>
          <w:lang w:eastAsia="ar-SA"/>
        </w:rPr>
        <w:t>, специалист 1 категории</w:t>
      </w:r>
      <w:r w:rsidR="009E3673" w:rsidRPr="009E36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3673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Бурунчинский сельсовет Саракташского района Оренбургской области</w:t>
      </w:r>
      <w:r w:rsidR="009E36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</w:p>
    <w:p w:rsidR="008C3086" w:rsidRPr="00E2429A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8C3086" w:rsidRPr="00E2429A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Члены комиссии: </w:t>
      </w:r>
    </w:p>
    <w:p w:rsidR="008C3086" w:rsidRPr="00E2429A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Бессарабов Александр Сергеевич – заместитель главы администрации муниципального образования Саракташский района по управлению муниципальным имуществом (по согласованию).</w:t>
      </w:r>
    </w:p>
    <w:p w:rsidR="008C3086" w:rsidRPr="00E2429A" w:rsidRDefault="008C3086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5615AA" w:rsidRPr="00E2429A" w:rsidRDefault="005615AA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Pr="00E2429A" w:rsidRDefault="008C3086" w:rsidP="00BC0F0F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tbl>
      <w:tblPr>
        <w:tblW w:w="0" w:type="auto"/>
        <w:tblInd w:w="4786" w:type="dxa"/>
        <w:tblLayout w:type="fixed"/>
        <w:tblLook w:val="0000"/>
      </w:tblPr>
      <w:tblGrid>
        <w:gridCol w:w="4678"/>
      </w:tblGrid>
      <w:tr w:rsidR="008C3086" w:rsidRPr="00E2429A">
        <w:tc>
          <w:tcPr>
            <w:tcW w:w="4678" w:type="dxa"/>
            <w:shd w:val="clear" w:color="auto" w:fill="auto"/>
          </w:tcPr>
          <w:p w:rsidR="009E3673" w:rsidRDefault="009E3673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C3086" w:rsidRPr="00E2429A" w:rsidRDefault="008C3086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 № 2</w:t>
            </w:r>
          </w:p>
          <w:p w:rsidR="008C3086" w:rsidRPr="00E2429A" w:rsidRDefault="008C3086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</w:t>
            </w:r>
          </w:p>
          <w:p w:rsidR="008C3086" w:rsidRPr="00E2429A" w:rsidRDefault="008C3086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8C3086" w:rsidRPr="00E2429A" w:rsidRDefault="00D51C85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Бурунчинский</w:t>
            </w:r>
            <w:r w:rsidR="008C3086" w:rsidRP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</w:t>
            </w:r>
          </w:p>
          <w:p w:rsidR="008C3086" w:rsidRPr="00E2429A" w:rsidRDefault="008C3086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05.07.</w:t>
            </w:r>
            <w:r w:rsidR="004C4765" w:rsidRP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 № </w:t>
            </w:r>
            <w:r w:rsid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P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</w:t>
            </w:r>
            <w:r w:rsidR="00BC0F0F" w:rsidRP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24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</w:p>
          <w:p w:rsidR="008C3086" w:rsidRPr="00E2429A" w:rsidRDefault="008C3086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</w:t>
      </w: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Единой комиссии по осуществлению закупок для нужд администрации муниципального образования </w:t>
      </w:r>
      <w:r w:rsidR="00D51C85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Бурунчинский</w:t>
      </w: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</w:t>
      </w: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Саракташского района Оренбургской области</w:t>
      </w: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Настоящее положение определяет полномочия, функции и порядок деятельности Единой комиссии по осуществлению закупок для нужд администрации муниципального образования </w:t>
      </w:r>
      <w:r w:rsidR="00D51C85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Бурунчинский</w:t>
      </w: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Саракташского района Оренбургской области (далее – Заказчик) путем проведения конкурентных процедур.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Единая комиссия по осуществлению закупок для нужд администрации муниципального образования </w:t>
      </w:r>
      <w:r w:rsidR="00D51C85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Бурунчинский</w:t>
      </w: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Саракташского района Оренбургской области (далее - Единая комиссия) в своей деятельности руководствуется 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Бюджетным кодексом Российской Федерации, Гражданским кодексом Российской Федерации, Федеральным законом от 26.07.2006 № 135-ФЗ «О защите конкуренции», иными действующими нормативными правовыми актами Российской Федерации и настоящим положением.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Единая комиссия уполномочена на определение поставщиков (подрядчиков, исполнителей) с применением всех видов конкурентных процедур.</w:t>
      </w:r>
    </w:p>
    <w:p w:rsidR="008C3086" w:rsidRPr="00E2429A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2. Функции Единой комиссии</w:t>
      </w:r>
    </w:p>
    <w:p w:rsidR="008C3086" w:rsidRPr="00E2429A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2.1. Функциями Единой комиссии являются: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2.1.1. Проверка соответствия участников закупки требованиям, установленным Заказчиком.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2.1.2. Принятие решения о допуске либо отклонении заявок участников закупки.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2.1.3. Рассмотрение, оценка заявок на участие в определении поставщика (подрядчика, исполнителя). 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2.1.4. Определение победителя определения поставщика (подрядчика, исполнителя). </w:t>
      </w:r>
    </w:p>
    <w:p w:rsidR="008C3086" w:rsidRPr="00E2429A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Порядок создания и работы Единой комиссии</w:t>
      </w:r>
    </w:p>
    <w:p w:rsidR="008C3086" w:rsidRPr="00E2429A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Единая комиссия является коллегиальным органом Заказчика, действующим на постоянной основе. Персональный состав Единой комиссии, ее председатель, секретарь и члены Единой комиссии утверждаются Заказчиком.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Заказчик формирует Единую комиссию преимущественно из лиц, прошедших профессиональную переподготовку или повышение квалификации в сфере закупок.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3.3. Членами Единой комиссии не могут быть:</w:t>
      </w:r>
    </w:p>
    <w:p w:rsidR="004C4765" w:rsidRPr="00E2429A" w:rsidRDefault="004C4765" w:rsidP="004C47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4C4765" w:rsidRPr="00E2429A" w:rsidRDefault="004C4765" w:rsidP="004C47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N 273-ФЗ «О противодействии коррупции»;</w:t>
      </w:r>
    </w:p>
    <w:p w:rsidR="004C4765" w:rsidRPr="00E2429A" w:rsidRDefault="004C4765" w:rsidP="004C47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4C4765" w:rsidRPr="00E2429A" w:rsidRDefault="004C4765" w:rsidP="004C47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выявления в составе Единой комиссии указанных лиц Заказчик незамедлительно заменяет их другими лицами, которые соответствуют требованиям, предъявляемым к членам Единой комиссии.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Член Единой комиссии, обнаруживший в процессе работы Единой комиссии </w:t>
      </w:r>
      <w:r w:rsidR="00F162AD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обстоятельства, предусмотренные частью 6 ст. 39.</w:t>
      </w: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62AD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должен незамедлительно </w:t>
      </w:r>
      <w:r w:rsidR="00F162AD"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сообщить</w:t>
      </w: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этом председателю Единой комиссии, который в таком случае обязан донести до руководителя Заказчика информацию о необходимости замены члена Единой комиссии.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3.4. Единая комиссия выполняет возложенные на нее функции посредством проведения заседаний. Единая комиссия правомочна осуществлять свои функции, если в заседании участвует не менее чем пятьдесят процентов общего числа ее членов. Члены комиссии должны быть своевременно уведомлены председателем Единой комиссии о месте (при необходимости), дате и времени проведения заседания.  Делегирование членами Единой комиссии своих полномочий иным лицам не допускаются.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Порядок действий Единой комиссии в рамках конкретной процедуры определения поставщика (подрядчика, исполнителя) устанавливаются в зависимости от способа, формы процедуры.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3.6. Единую комиссию возглавляет председатель Единой комиссии.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Единой комиссии выполняет следующие функции: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общее руководство работой Единой комиссии;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объявляет заседание Единой комиссии правомочным или неправомочным из-за отсутствия кворума;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ведет заседание Единой комиссии;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определяет порядок рассмотрения обсуждаемых вопросов;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выносит на обсуждение вопрос о привлечении к работе Единой комиссии экспертов в случаях, предусмотренных Законом о контрактной системе.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3.7. Секретарь Единой комиссии выполняет следующие функции: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подготовку заседаний Единой комиссии, в том числе сбор и оформление необходимых сведений;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информирует членов Единой комиссии по всем вопросам, относящимся к их функциям.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3.8. Решение Единой комиссии оформляется протоколом, который подписывается всеми членами Единой комиссии, которые участвовали в заседании.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3.9. Решение Единой комиссии, принятое в нарушение требований Закона о контрактной системе,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4. Права и обязанности членов Единой комиссии</w:t>
      </w:r>
    </w:p>
    <w:p w:rsidR="008C3086" w:rsidRPr="00E2429A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4.1. Члены Единой комиссии имеют право: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- знакомиться со всеми представленными на рассмотрение Единой комиссии документами и материалами;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участвовать в заседании с использованием систем видео-конференц-связи с соблюдением требований законодательства РФ о защите гостайны;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выступать по вопросам повестки дня на заседании Единой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обращаться к председателю Единой комиссии с предложениями, касающимися организации работы Единой комиссии.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4.2. Члены Комиссии обязаны: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соблюдать законодательство Российской Федерации;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подписывать (в установленных Законом о контрактной системе случаях - усиленными квалифицированными электронными подписями) протоколы, формируемые в ходе определения поставщика (подрядчика, исполнителя);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принимать решения по вопросам, относящимся к компетенции Единой комиссии;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незамедлительно сообщать Заказчику о фактах, препятствующих участию в работе Единой комиссии;</w:t>
      </w: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победителя.</w:t>
      </w:r>
    </w:p>
    <w:p w:rsidR="008C3086" w:rsidRPr="00E2429A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5. Ответственность членов Единой комиссии</w:t>
      </w:r>
    </w:p>
    <w:p w:rsidR="008C3086" w:rsidRPr="00E2429A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E2429A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5.1. Члены Единой комиссии несут персональную ответственность за соблюдение требований, установленных Законом о контрактной системе и подзаконных нормативных правовых актов. 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ar-SA"/>
        </w:rPr>
        <w:t>5.2. В случае, если члену Единой комиссии станет известно о нарушении другим членом Единой комиссии Закона о контрактной системе, иных нормативных правовых актов Российской Федерации и настоящего Положения, он доложен письменно сообщить об этом председателю Единой комиссии и (или) Заказчику в течение одного дня с момента, когда он узнал о таком нарушении.</w:t>
      </w:r>
    </w:p>
    <w:sectPr w:rsidR="008C3086" w:rsidRPr="00F162AD" w:rsidSect="00F162AD">
      <w:headerReference w:type="default" r:id="rId8"/>
      <w:headerReference w:type="first" r:id="rId9"/>
      <w:pgSz w:w="11906" w:h="16838"/>
      <w:pgMar w:top="1418" w:right="850" w:bottom="1560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851" w:rsidRPr="00727A2F" w:rsidRDefault="006A1851" w:rsidP="008C3086">
      <w:pPr>
        <w:spacing w:before="0" w:line="240" w:lineRule="auto"/>
        <w:rPr>
          <w:rFonts w:ascii="Calibri" w:eastAsia="Calibri" w:hAnsi="Calibri" w:cs="Times New Roman"/>
          <w:b w:val="0"/>
          <w:bCs w:val="0"/>
          <w:sz w:val="22"/>
          <w:szCs w:val="22"/>
        </w:rPr>
      </w:pPr>
      <w:r>
        <w:rPr>
          <w:rFonts w:ascii="Cambria" w:eastAsia="Times New Roman" w:hAnsi="Cambria" w:cs="Times New Roman"/>
        </w:rPr>
        <w:separator/>
      </w:r>
    </w:p>
  </w:endnote>
  <w:endnote w:type="continuationSeparator" w:id="1">
    <w:p w:rsidR="006A1851" w:rsidRPr="00727A2F" w:rsidRDefault="006A1851" w:rsidP="008C3086">
      <w:pPr>
        <w:spacing w:before="0" w:line="240" w:lineRule="auto"/>
        <w:rPr>
          <w:rFonts w:ascii="Calibri" w:eastAsia="Calibri" w:hAnsi="Calibri" w:cs="Times New Roman"/>
          <w:b w:val="0"/>
          <w:bCs w:val="0"/>
          <w:sz w:val="22"/>
          <w:szCs w:val="22"/>
        </w:rPr>
      </w:pPr>
      <w:r>
        <w:rPr>
          <w:rFonts w:ascii="Cambria" w:eastAsia="Times New Roman" w:hAnsi="Cambria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851" w:rsidRPr="00727A2F" w:rsidRDefault="006A1851" w:rsidP="008C3086">
      <w:pPr>
        <w:spacing w:before="0" w:line="240" w:lineRule="auto"/>
        <w:rPr>
          <w:rFonts w:ascii="Calibri" w:eastAsia="Calibri" w:hAnsi="Calibri" w:cs="Times New Roman"/>
          <w:b w:val="0"/>
          <w:bCs w:val="0"/>
          <w:sz w:val="22"/>
          <w:szCs w:val="22"/>
        </w:rPr>
      </w:pPr>
      <w:r>
        <w:rPr>
          <w:rFonts w:ascii="Cambria" w:eastAsia="Times New Roman" w:hAnsi="Cambria" w:cs="Times New Roman"/>
        </w:rPr>
        <w:separator/>
      </w:r>
    </w:p>
  </w:footnote>
  <w:footnote w:type="continuationSeparator" w:id="1">
    <w:p w:rsidR="006A1851" w:rsidRPr="00727A2F" w:rsidRDefault="006A1851" w:rsidP="008C3086">
      <w:pPr>
        <w:spacing w:before="0" w:line="240" w:lineRule="auto"/>
        <w:rPr>
          <w:rFonts w:ascii="Calibri" w:eastAsia="Calibri" w:hAnsi="Calibri" w:cs="Times New Roman"/>
          <w:b w:val="0"/>
          <w:bCs w:val="0"/>
          <w:sz w:val="22"/>
          <w:szCs w:val="22"/>
        </w:rPr>
      </w:pPr>
      <w:r>
        <w:rPr>
          <w:rFonts w:ascii="Cambria" w:eastAsia="Times New Roman" w:hAnsi="Cambria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86" w:rsidRDefault="008C3086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86" w:rsidRDefault="008C308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79E"/>
    <w:rsid w:val="00212327"/>
    <w:rsid w:val="00220DC4"/>
    <w:rsid w:val="00372262"/>
    <w:rsid w:val="0039216B"/>
    <w:rsid w:val="004C4765"/>
    <w:rsid w:val="005615AA"/>
    <w:rsid w:val="005E7428"/>
    <w:rsid w:val="006A1851"/>
    <w:rsid w:val="00841355"/>
    <w:rsid w:val="008C3086"/>
    <w:rsid w:val="008F6387"/>
    <w:rsid w:val="009117AA"/>
    <w:rsid w:val="009E3673"/>
    <w:rsid w:val="00B96DB6"/>
    <w:rsid w:val="00BC0F0F"/>
    <w:rsid w:val="00CD679E"/>
    <w:rsid w:val="00D35FDB"/>
    <w:rsid w:val="00D42E9B"/>
    <w:rsid w:val="00D51C85"/>
    <w:rsid w:val="00DD7C0F"/>
    <w:rsid w:val="00E2429A"/>
    <w:rsid w:val="00E409CC"/>
    <w:rsid w:val="00F162AD"/>
    <w:rsid w:val="00F3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val="ru-RU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rPr>
      <w:rFonts w:ascii="Calibri" w:eastAsia="Calibri" w:hAnsi="Calibri" w:cs="Calibri"/>
      <w:sz w:val="22"/>
      <w:szCs w:val="22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2016-02-25T07:07:00Z</cp:lastPrinted>
  <dcterms:created xsi:type="dcterms:W3CDTF">2024-07-12T10:49:00Z</dcterms:created>
  <dcterms:modified xsi:type="dcterms:W3CDTF">2024-07-12T10:49:00Z</dcterms:modified>
</cp:coreProperties>
</file>